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Default="00D51F7F" w:rsidP="00D31D50">
      <w:pPr>
        <w:spacing w:line="220" w:lineRule="atLeast"/>
        <w:rPr>
          <w:sz w:val="48"/>
          <w:szCs w:val="48"/>
        </w:rPr>
      </w:pPr>
      <w:r>
        <w:rPr>
          <w:rFonts w:hint="eastAsia"/>
        </w:rPr>
        <w:t xml:space="preserve">                  </w:t>
      </w:r>
      <w:r>
        <w:rPr>
          <w:rFonts w:hint="eastAsia"/>
          <w:sz w:val="48"/>
          <w:szCs w:val="48"/>
        </w:rPr>
        <w:t xml:space="preserve">              </w:t>
      </w:r>
      <w:r w:rsidRPr="00D51F7F">
        <w:rPr>
          <w:rFonts w:hint="eastAsia"/>
          <w:sz w:val="48"/>
          <w:szCs w:val="48"/>
        </w:rPr>
        <w:t xml:space="preserve"> </w:t>
      </w:r>
      <w:r w:rsidRPr="00D51F7F">
        <w:rPr>
          <w:rFonts w:hint="eastAsia"/>
          <w:sz w:val="48"/>
          <w:szCs w:val="48"/>
        </w:rPr>
        <w:t>风险管理</w:t>
      </w:r>
    </w:p>
    <w:p w:rsidR="00D51F7F" w:rsidRDefault="00D51F7F" w:rsidP="00D31D50">
      <w:pPr>
        <w:spacing w:line="220" w:lineRule="atLeast"/>
        <w:rPr>
          <w:sz w:val="21"/>
          <w:szCs w:val="21"/>
        </w:rPr>
      </w:pPr>
      <w:r>
        <w:rPr>
          <w:rFonts w:hint="eastAsia"/>
          <w:sz w:val="21"/>
          <w:szCs w:val="21"/>
        </w:rPr>
        <w:t>选择题</w:t>
      </w:r>
    </w:p>
    <w:p w:rsidR="00D51F7F" w:rsidRDefault="00D51F7F" w:rsidP="00D51F7F">
      <w:pPr>
        <w:widowControl w:val="0"/>
        <w:numPr>
          <w:ilvl w:val="0"/>
          <w:numId w:val="1"/>
        </w:numPr>
        <w:adjustRightInd/>
        <w:snapToGrid/>
        <w:spacing w:after="0"/>
        <w:rPr>
          <w:rFonts w:ascii="宋体" w:eastAsia="宋体" w:hAnsi="宋体" w:cs="宋体"/>
          <w:sz w:val="21"/>
          <w:szCs w:val="21"/>
        </w:rPr>
      </w:pPr>
      <w:r>
        <w:rPr>
          <w:rFonts w:ascii="宋体" w:eastAsia="宋体" w:hAnsi="宋体" w:cs="宋体" w:hint="eastAsia"/>
          <w:sz w:val="21"/>
          <w:szCs w:val="21"/>
        </w:rPr>
        <w:t>什么是银行本票？汇票？</w:t>
      </w:r>
    </w:p>
    <w:p w:rsidR="00D51F7F" w:rsidRDefault="00D51F7F" w:rsidP="00D51F7F">
      <w:pPr>
        <w:widowControl w:val="0"/>
        <w:adjustRightInd/>
        <w:snapToGrid/>
        <w:rPr>
          <w:rFonts w:ascii="宋体" w:eastAsia="宋体" w:hAnsi="宋体" w:cs="宋体"/>
          <w:sz w:val="21"/>
          <w:szCs w:val="21"/>
        </w:rPr>
      </w:pPr>
      <w:r>
        <w:rPr>
          <w:rFonts w:ascii="宋体" w:eastAsia="宋体" w:hAnsi="宋体" w:cs="宋体" w:hint="eastAsia"/>
          <w:sz w:val="21"/>
          <w:szCs w:val="21"/>
        </w:rPr>
        <w:t>答：银行本票是申请人(付款人)将款项交存银行，由银行签发给其凭以办理转账结算或支取现金的票据；</w:t>
      </w:r>
    </w:p>
    <w:p w:rsidR="00D51F7F" w:rsidRDefault="00D51F7F" w:rsidP="00D51F7F">
      <w:pPr>
        <w:widowControl w:val="0"/>
        <w:adjustRightInd/>
        <w:snapToGrid/>
        <w:rPr>
          <w:rFonts w:ascii="宋体" w:eastAsia="宋体" w:hAnsi="宋体" w:cs="宋体"/>
          <w:sz w:val="21"/>
          <w:szCs w:val="21"/>
        </w:rPr>
      </w:pPr>
      <w:r>
        <w:rPr>
          <w:rFonts w:ascii="宋体" w:eastAsia="宋体" w:hAnsi="宋体" w:cs="宋体" w:hint="eastAsia"/>
          <w:sz w:val="21"/>
          <w:szCs w:val="21"/>
        </w:rPr>
        <w:t>商业汇票是典型的票据。它是收款人或付款人(或承兑申请人)签发，由承兑人承兑，并于到期日向收款人或被背书人支付款项的票据。</w:t>
      </w:r>
    </w:p>
    <w:p w:rsidR="00D51F7F" w:rsidRPr="00BD49CC" w:rsidRDefault="00BD49CC" w:rsidP="00BD49CC">
      <w:pPr>
        <w:pStyle w:val="a3"/>
        <w:widowControl w:val="0"/>
        <w:numPr>
          <w:ilvl w:val="0"/>
          <w:numId w:val="1"/>
        </w:numPr>
        <w:adjustRightInd/>
        <w:snapToGrid/>
        <w:ind w:firstLineChars="0"/>
        <w:rPr>
          <w:rFonts w:ascii="宋体" w:eastAsia="宋体" w:hAnsi="宋体" w:cs="宋体"/>
          <w:sz w:val="21"/>
          <w:szCs w:val="21"/>
        </w:rPr>
      </w:pPr>
      <w:r w:rsidRPr="00BD49CC">
        <w:rPr>
          <w:rFonts w:ascii="宋体" w:eastAsia="宋体" w:hAnsi="宋体" w:cs="宋体" w:hint="eastAsia"/>
          <w:sz w:val="21"/>
          <w:szCs w:val="21"/>
        </w:rPr>
        <w:t>定期对客户的资信等级进行核查，最长不超过几个月？</w:t>
      </w:r>
    </w:p>
    <w:p w:rsidR="00BD49CC" w:rsidRDefault="00BD49CC" w:rsidP="00BD49CC">
      <w:pPr>
        <w:widowControl w:val="0"/>
        <w:numPr>
          <w:ilvl w:val="0"/>
          <w:numId w:val="1"/>
        </w:numPr>
        <w:adjustRightInd/>
        <w:snapToGrid/>
        <w:spacing w:after="0"/>
        <w:rPr>
          <w:rFonts w:ascii="宋体" w:eastAsia="宋体" w:hAnsi="宋体" w:cs="宋体"/>
          <w:sz w:val="21"/>
          <w:szCs w:val="21"/>
        </w:rPr>
      </w:pPr>
      <w:r>
        <w:rPr>
          <w:rFonts w:ascii="宋体" w:eastAsia="宋体" w:hAnsi="宋体" w:cs="宋体" w:hint="eastAsia"/>
          <w:sz w:val="21"/>
          <w:szCs w:val="21"/>
        </w:rPr>
        <w:t>新产品定价有哪些策略？</w:t>
      </w:r>
    </w:p>
    <w:p w:rsidR="00BD49CC" w:rsidRDefault="00BD49CC" w:rsidP="00BD49CC">
      <w:pPr>
        <w:widowControl w:val="0"/>
        <w:adjustRightInd/>
        <w:snapToGrid/>
        <w:rPr>
          <w:rFonts w:ascii="宋体" w:eastAsia="宋体" w:hAnsi="宋体" w:cs="宋体"/>
          <w:sz w:val="21"/>
          <w:szCs w:val="21"/>
        </w:rPr>
      </w:pPr>
      <w:r>
        <w:rPr>
          <w:rFonts w:ascii="宋体" w:eastAsia="宋体" w:hAnsi="宋体" w:cs="宋体" w:hint="eastAsia"/>
          <w:sz w:val="21"/>
          <w:szCs w:val="21"/>
        </w:rPr>
        <w:t>答：一是撇脂法，二是渗透法</w:t>
      </w:r>
    </w:p>
    <w:p w:rsidR="00BD49CC" w:rsidRDefault="00BD49CC" w:rsidP="00BD49CC">
      <w:pPr>
        <w:pStyle w:val="a3"/>
        <w:widowControl w:val="0"/>
        <w:numPr>
          <w:ilvl w:val="0"/>
          <w:numId w:val="1"/>
        </w:numPr>
        <w:adjustRightInd/>
        <w:snapToGrid/>
        <w:ind w:firstLineChars="0"/>
        <w:rPr>
          <w:rFonts w:ascii="宋体" w:eastAsia="宋体" w:hAnsi="宋体" w:cs="宋体"/>
          <w:sz w:val="21"/>
          <w:szCs w:val="21"/>
        </w:rPr>
      </w:pPr>
      <w:r>
        <w:rPr>
          <w:rFonts w:ascii="宋体" w:eastAsia="宋体" w:hAnsi="宋体" w:cs="宋体" w:hint="eastAsia"/>
          <w:sz w:val="21"/>
          <w:szCs w:val="21"/>
        </w:rPr>
        <w:t>销售风险的最大特征：投机性</w:t>
      </w:r>
    </w:p>
    <w:p w:rsidR="00BD49CC" w:rsidRDefault="00BD49CC" w:rsidP="00BD49CC">
      <w:pPr>
        <w:widowControl w:val="0"/>
        <w:numPr>
          <w:ilvl w:val="0"/>
          <w:numId w:val="1"/>
        </w:numPr>
        <w:adjustRightInd/>
        <w:snapToGrid/>
        <w:spacing w:after="0"/>
        <w:rPr>
          <w:rFonts w:ascii="宋体" w:eastAsia="宋体" w:hAnsi="宋体" w:cs="宋体"/>
          <w:sz w:val="21"/>
          <w:szCs w:val="21"/>
        </w:rPr>
      </w:pPr>
      <w:r>
        <w:rPr>
          <w:rFonts w:ascii="宋体" w:eastAsia="宋体" w:hAnsi="宋体" w:cs="宋体" w:hint="eastAsia"/>
          <w:sz w:val="21"/>
          <w:szCs w:val="21"/>
        </w:rPr>
        <w:t>销售风险定性评价法有哪些？</w:t>
      </w:r>
    </w:p>
    <w:p w:rsidR="00BD49CC" w:rsidRDefault="00BD49CC" w:rsidP="00BD49CC">
      <w:pPr>
        <w:widowControl w:val="0"/>
        <w:adjustRightInd/>
        <w:snapToGrid/>
        <w:rPr>
          <w:rFonts w:ascii="宋体" w:eastAsia="宋体" w:hAnsi="宋体" w:cs="宋体"/>
          <w:sz w:val="21"/>
          <w:szCs w:val="21"/>
        </w:rPr>
      </w:pPr>
      <w:r>
        <w:rPr>
          <w:rFonts w:ascii="宋体" w:eastAsia="宋体" w:hAnsi="宋体" w:cs="宋体" w:hint="eastAsia"/>
          <w:sz w:val="21"/>
          <w:szCs w:val="21"/>
        </w:rPr>
        <w:t>答：（1）等级评价法；（2）宏观销售风险感知判断法；（3）风险地图</w:t>
      </w:r>
    </w:p>
    <w:p w:rsidR="00BD49CC" w:rsidRDefault="00BD49CC" w:rsidP="00BD49CC">
      <w:pPr>
        <w:pStyle w:val="a3"/>
        <w:widowControl w:val="0"/>
        <w:numPr>
          <w:ilvl w:val="0"/>
          <w:numId w:val="1"/>
        </w:numPr>
        <w:adjustRightInd/>
        <w:snapToGrid/>
        <w:ind w:firstLineChars="0"/>
        <w:rPr>
          <w:rFonts w:ascii="宋体" w:eastAsia="宋体" w:hAnsi="宋体" w:cs="宋体"/>
          <w:sz w:val="21"/>
          <w:szCs w:val="21"/>
        </w:rPr>
      </w:pPr>
      <w:r>
        <w:rPr>
          <w:rFonts w:ascii="宋体" w:eastAsia="宋体" w:hAnsi="宋体" w:cs="宋体" w:hint="eastAsia"/>
          <w:sz w:val="21"/>
          <w:szCs w:val="21"/>
        </w:rPr>
        <w:t>什么是自负额保险？</w:t>
      </w:r>
    </w:p>
    <w:p w:rsidR="00D51E49" w:rsidRDefault="00D51E49" w:rsidP="00D51E49">
      <w:pPr>
        <w:widowControl w:val="0"/>
        <w:numPr>
          <w:ilvl w:val="0"/>
          <w:numId w:val="1"/>
        </w:numPr>
        <w:adjustRightInd/>
        <w:snapToGrid/>
        <w:spacing w:after="0"/>
        <w:rPr>
          <w:rFonts w:ascii="宋体" w:eastAsia="宋体" w:hAnsi="宋体" w:cs="宋体"/>
          <w:sz w:val="21"/>
          <w:szCs w:val="21"/>
        </w:rPr>
      </w:pPr>
      <w:r>
        <w:rPr>
          <w:rFonts w:ascii="宋体" w:eastAsia="宋体" w:hAnsi="宋体" w:cs="宋体" w:hint="eastAsia"/>
          <w:sz w:val="21"/>
          <w:szCs w:val="21"/>
        </w:rPr>
        <w:t>销售风险避免的含义？</w:t>
      </w:r>
    </w:p>
    <w:p w:rsidR="00D51E49" w:rsidRDefault="00D51E49" w:rsidP="00D51E49">
      <w:pPr>
        <w:widowControl w:val="0"/>
        <w:adjustRightInd/>
        <w:snapToGrid/>
        <w:rPr>
          <w:rFonts w:ascii="宋体" w:eastAsia="宋体" w:hAnsi="宋体" w:cs="宋体"/>
          <w:sz w:val="21"/>
          <w:szCs w:val="21"/>
        </w:rPr>
      </w:pPr>
      <w:r>
        <w:rPr>
          <w:rFonts w:ascii="宋体" w:eastAsia="宋体" w:hAnsi="宋体" w:cs="宋体" w:hint="eastAsia"/>
          <w:sz w:val="21"/>
          <w:szCs w:val="21"/>
        </w:rPr>
        <w:t>答：风险避免是以放弃或拒绝承担风险作为控制方法来回避损失发生的可能性。风险避免是各种风险管理技术中最简单亦较为消极的一种</w:t>
      </w:r>
    </w:p>
    <w:p w:rsidR="00BD49CC" w:rsidRDefault="00D51E49" w:rsidP="00BD49CC">
      <w:pPr>
        <w:pStyle w:val="a3"/>
        <w:widowControl w:val="0"/>
        <w:numPr>
          <w:ilvl w:val="0"/>
          <w:numId w:val="1"/>
        </w:numPr>
        <w:adjustRightInd/>
        <w:snapToGrid/>
        <w:ind w:firstLineChars="0"/>
        <w:rPr>
          <w:rFonts w:ascii="宋体" w:eastAsia="宋体" w:hAnsi="宋体" w:cs="宋体"/>
          <w:sz w:val="21"/>
          <w:szCs w:val="21"/>
        </w:rPr>
      </w:pPr>
      <w:r>
        <w:rPr>
          <w:rFonts w:ascii="宋体" w:eastAsia="宋体" w:hAnsi="宋体" w:cs="宋体" w:hint="eastAsia"/>
          <w:sz w:val="21"/>
          <w:szCs w:val="21"/>
        </w:rPr>
        <w:t>应收账款周转率越高，表示？</w:t>
      </w:r>
    </w:p>
    <w:p w:rsidR="00D51E49" w:rsidRDefault="00D51E49" w:rsidP="00D51E49">
      <w:pPr>
        <w:pStyle w:val="a3"/>
        <w:widowControl w:val="0"/>
        <w:numPr>
          <w:ilvl w:val="0"/>
          <w:numId w:val="1"/>
        </w:numPr>
        <w:adjustRightInd/>
        <w:snapToGrid/>
        <w:ind w:firstLineChars="0"/>
        <w:rPr>
          <w:rFonts w:ascii="宋体" w:eastAsia="宋体" w:hAnsi="宋体" w:cs="宋体"/>
          <w:sz w:val="21"/>
          <w:szCs w:val="21"/>
        </w:rPr>
      </w:pPr>
      <w:r w:rsidRPr="00D51E49">
        <w:rPr>
          <w:rFonts w:ascii="宋体" w:eastAsia="宋体" w:hAnsi="宋体" w:cs="宋体" w:hint="eastAsia"/>
          <w:sz w:val="21"/>
          <w:szCs w:val="21"/>
        </w:rPr>
        <w:t>销售风险管理信息系统的特点？答：（1）．功能齐全；（2）内容买用；（3）操作简便</w:t>
      </w:r>
    </w:p>
    <w:p w:rsidR="00B50C0B" w:rsidRDefault="000907A4" w:rsidP="00D51E49">
      <w:pPr>
        <w:pStyle w:val="a3"/>
        <w:widowControl w:val="0"/>
        <w:numPr>
          <w:ilvl w:val="0"/>
          <w:numId w:val="1"/>
        </w:numPr>
        <w:adjustRightInd/>
        <w:snapToGrid/>
        <w:ind w:firstLineChars="0"/>
        <w:rPr>
          <w:rFonts w:ascii="宋体" w:eastAsia="宋体" w:hAnsi="宋体" w:cs="宋体"/>
          <w:sz w:val="21"/>
          <w:szCs w:val="21"/>
        </w:rPr>
      </w:pPr>
      <w:r>
        <w:rPr>
          <w:rFonts w:ascii="宋体" w:eastAsia="宋体" w:hAnsi="宋体" w:cs="宋体" w:hint="eastAsia"/>
          <w:sz w:val="21"/>
          <w:szCs w:val="21"/>
        </w:rPr>
        <w:t>在销售流的运动规律中，协同率主要体现在哪三个方面？</w:t>
      </w:r>
    </w:p>
    <w:p w:rsidR="000907A4" w:rsidRDefault="000907A4" w:rsidP="000907A4">
      <w:pPr>
        <w:widowControl w:val="0"/>
        <w:numPr>
          <w:ilvl w:val="0"/>
          <w:numId w:val="1"/>
        </w:numPr>
        <w:adjustRightInd/>
        <w:snapToGrid/>
        <w:spacing w:after="0"/>
        <w:rPr>
          <w:rFonts w:ascii="宋体" w:eastAsia="宋体" w:hAnsi="宋体" w:cs="宋体"/>
          <w:sz w:val="21"/>
          <w:szCs w:val="21"/>
        </w:rPr>
      </w:pPr>
      <w:r>
        <w:rPr>
          <w:rFonts w:ascii="宋体" w:eastAsia="宋体" w:hAnsi="宋体" w:cs="宋体" w:hint="eastAsia"/>
          <w:sz w:val="21"/>
          <w:szCs w:val="21"/>
        </w:rPr>
        <w:t>什么是信用额度？</w:t>
      </w:r>
    </w:p>
    <w:p w:rsidR="000907A4" w:rsidRDefault="000907A4" w:rsidP="000907A4">
      <w:pPr>
        <w:widowControl w:val="0"/>
        <w:adjustRightInd/>
        <w:snapToGrid/>
        <w:rPr>
          <w:rFonts w:ascii="宋体" w:eastAsia="宋体" w:hAnsi="宋体" w:cs="宋体"/>
          <w:sz w:val="21"/>
          <w:szCs w:val="21"/>
        </w:rPr>
      </w:pPr>
      <w:r>
        <w:rPr>
          <w:rFonts w:ascii="宋体" w:eastAsia="宋体" w:hAnsi="宋体" w:cs="宋体" w:hint="eastAsia"/>
          <w:sz w:val="21"/>
          <w:szCs w:val="21"/>
        </w:rPr>
        <w:t>答：信用额度是指企业根据其经营情况和每一客户的偿付能力规定允许给予该客户的最大的赊购金额。</w:t>
      </w:r>
    </w:p>
    <w:p w:rsidR="000907A4" w:rsidRDefault="000907A4" w:rsidP="00D51E49">
      <w:pPr>
        <w:pStyle w:val="a3"/>
        <w:widowControl w:val="0"/>
        <w:numPr>
          <w:ilvl w:val="0"/>
          <w:numId w:val="1"/>
        </w:numPr>
        <w:adjustRightInd/>
        <w:snapToGrid/>
        <w:ind w:firstLineChars="0"/>
        <w:rPr>
          <w:rFonts w:ascii="宋体" w:eastAsia="宋体" w:hAnsi="宋体" w:cs="宋体"/>
          <w:sz w:val="21"/>
          <w:szCs w:val="21"/>
        </w:rPr>
      </w:pPr>
      <w:r>
        <w:rPr>
          <w:rFonts w:ascii="宋体" w:eastAsia="宋体" w:hAnsi="宋体" w:cs="宋体" w:hint="eastAsia"/>
          <w:sz w:val="21"/>
          <w:szCs w:val="21"/>
        </w:rPr>
        <w:t>企业所面临的潜在责任风险主要包括哪三类？产品责任风险、合同责任风险和广告责任风险。</w:t>
      </w:r>
    </w:p>
    <w:p w:rsidR="000907A4" w:rsidRDefault="000907A4" w:rsidP="000907A4">
      <w:pPr>
        <w:widowControl w:val="0"/>
        <w:numPr>
          <w:ilvl w:val="0"/>
          <w:numId w:val="1"/>
        </w:numPr>
        <w:adjustRightInd/>
        <w:snapToGrid/>
        <w:spacing w:after="0"/>
        <w:rPr>
          <w:rFonts w:ascii="宋体" w:eastAsia="宋体" w:hAnsi="宋体" w:cs="宋体"/>
          <w:sz w:val="21"/>
          <w:szCs w:val="21"/>
        </w:rPr>
      </w:pPr>
      <w:r>
        <w:rPr>
          <w:rFonts w:ascii="宋体" w:eastAsia="宋体" w:hAnsi="宋体" w:cs="宋体" w:hint="eastAsia"/>
          <w:sz w:val="21"/>
          <w:szCs w:val="21"/>
        </w:rPr>
        <w:t>销售人员社会道德风险的内涵？</w:t>
      </w:r>
    </w:p>
    <w:p w:rsidR="000907A4" w:rsidRDefault="000907A4" w:rsidP="000907A4">
      <w:pPr>
        <w:widowControl w:val="0"/>
        <w:adjustRightInd/>
        <w:snapToGrid/>
        <w:rPr>
          <w:rFonts w:ascii="宋体" w:eastAsia="宋体" w:hAnsi="宋体" w:cs="宋体"/>
          <w:sz w:val="21"/>
          <w:szCs w:val="21"/>
        </w:rPr>
      </w:pPr>
      <w:r>
        <w:rPr>
          <w:rFonts w:ascii="宋体" w:eastAsia="宋体" w:hAnsi="宋体" w:cs="宋体" w:hint="eastAsia"/>
          <w:sz w:val="21"/>
          <w:szCs w:val="21"/>
        </w:rPr>
        <w:t>答：这是指销售人员社会道德素质较差，具有恶意行为或不良企图，如贪赃枉法，徇私舞弊，从而给企业造成风险损失。</w:t>
      </w:r>
    </w:p>
    <w:p w:rsidR="00367970" w:rsidRDefault="000907A4" w:rsidP="00367970">
      <w:pPr>
        <w:widowControl w:val="0"/>
        <w:adjustRightInd/>
        <w:snapToGrid/>
        <w:spacing w:after="0"/>
        <w:rPr>
          <w:rFonts w:ascii="宋体" w:eastAsia="宋体" w:hAnsi="宋体" w:cs="宋体"/>
          <w:sz w:val="21"/>
          <w:szCs w:val="21"/>
        </w:rPr>
      </w:pPr>
      <w:r>
        <w:rPr>
          <w:rFonts w:ascii="宋体" w:eastAsia="宋体" w:hAnsi="宋体" w:cs="宋体" w:hint="eastAsia"/>
          <w:sz w:val="21"/>
          <w:szCs w:val="21"/>
        </w:rPr>
        <w:lastRenderedPageBreak/>
        <w:t>14、</w:t>
      </w:r>
      <w:r w:rsidR="00367970">
        <w:rPr>
          <w:rFonts w:ascii="宋体" w:eastAsia="宋体" w:hAnsi="宋体" w:cs="宋体" w:hint="eastAsia"/>
          <w:sz w:val="21"/>
          <w:szCs w:val="21"/>
        </w:rPr>
        <w:t>什么是变异量数？</w:t>
      </w:r>
    </w:p>
    <w:p w:rsidR="00367970" w:rsidRDefault="00367970" w:rsidP="00367970">
      <w:pPr>
        <w:widowControl w:val="0"/>
        <w:adjustRightInd/>
        <w:snapToGrid/>
        <w:spacing w:after="0"/>
        <w:rPr>
          <w:rFonts w:ascii="宋体" w:eastAsia="宋体" w:hAnsi="宋体" w:cs="宋体"/>
          <w:sz w:val="21"/>
          <w:szCs w:val="21"/>
        </w:rPr>
      </w:pPr>
      <w:r>
        <w:rPr>
          <w:rFonts w:ascii="宋体" w:eastAsia="宋体" w:hAnsi="宋体" w:cs="宋体" w:hint="eastAsia"/>
          <w:sz w:val="21"/>
          <w:szCs w:val="21"/>
        </w:rPr>
        <w:t>答：在统计学中，一类是表明离散趋势的指标，称作变异量数</w:t>
      </w:r>
    </w:p>
    <w:p w:rsidR="00367970" w:rsidRDefault="00367970" w:rsidP="00367970">
      <w:pPr>
        <w:widowControl w:val="0"/>
        <w:adjustRightInd/>
        <w:snapToGrid/>
        <w:spacing w:after="0"/>
        <w:rPr>
          <w:rFonts w:ascii="宋体" w:eastAsia="宋体" w:hAnsi="宋体" w:cs="宋体"/>
          <w:sz w:val="21"/>
          <w:szCs w:val="21"/>
        </w:rPr>
      </w:pPr>
      <w:r>
        <w:rPr>
          <w:rFonts w:ascii="宋体" w:eastAsia="宋体" w:hAnsi="宋体" w:cs="宋体" w:hint="eastAsia"/>
          <w:sz w:val="21"/>
          <w:szCs w:val="21"/>
        </w:rPr>
        <w:t>15、如何预防销售损失？</w:t>
      </w:r>
    </w:p>
    <w:p w:rsidR="00367970" w:rsidRDefault="00367970" w:rsidP="00367970">
      <w:pPr>
        <w:widowControl w:val="0"/>
        <w:adjustRightInd/>
        <w:snapToGrid/>
        <w:rPr>
          <w:rFonts w:ascii="宋体" w:hAnsi="宋体" w:cs="宋体"/>
          <w:szCs w:val="21"/>
        </w:rPr>
      </w:pPr>
      <w:r>
        <w:rPr>
          <w:rFonts w:ascii="宋体" w:eastAsia="宋体" w:hAnsi="宋体" w:cs="宋体" w:hint="eastAsia"/>
          <w:sz w:val="21"/>
          <w:szCs w:val="21"/>
        </w:rPr>
        <w:t>答：(一)在损失发生前采取损失抑制措施；(二)在损失发生后采取损失抑制措施(二)在损失发生后采取损失抑制措施</w:t>
      </w:r>
      <w:r>
        <w:rPr>
          <w:rFonts w:ascii="宋体" w:hAnsi="宋体" w:cs="宋体"/>
          <w:szCs w:val="21"/>
        </w:rPr>
        <w:tab/>
      </w:r>
    </w:p>
    <w:p w:rsidR="00367970" w:rsidRDefault="00367970" w:rsidP="00367970">
      <w:pPr>
        <w:widowControl w:val="0"/>
        <w:adjustRightInd/>
        <w:snapToGrid/>
        <w:rPr>
          <w:rFonts w:asciiTheme="minorEastAsia" w:eastAsiaTheme="minorEastAsia" w:hAnsiTheme="minorEastAsia" w:cs="宋体"/>
          <w:sz w:val="21"/>
          <w:szCs w:val="21"/>
        </w:rPr>
      </w:pPr>
      <w:r>
        <w:rPr>
          <w:rFonts w:ascii="宋体" w:hAnsi="宋体" w:cs="宋体" w:hint="eastAsia"/>
          <w:szCs w:val="21"/>
        </w:rPr>
        <w:t>16</w:t>
      </w:r>
      <w:r>
        <w:rPr>
          <w:rFonts w:ascii="宋体" w:hAnsi="宋体" w:cs="宋体" w:hint="eastAsia"/>
          <w:szCs w:val="21"/>
        </w:rPr>
        <w:t>、</w:t>
      </w:r>
      <w:r w:rsidRPr="00367970">
        <w:rPr>
          <w:rFonts w:asciiTheme="minorEastAsia" w:eastAsiaTheme="minorEastAsia" w:hAnsiTheme="minorEastAsia" w:cs="宋体" w:hint="eastAsia"/>
          <w:sz w:val="21"/>
          <w:szCs w:val="21"/>
        </w:rPr>
        <w:t>在促销组合中，最有效的促销手段，同时也具有最大的风险的是：广告促销。</w:t>
      </w:r>
    </w:p>
    <w:p w:rsidR="00367970" w:rsidRDefault="00367970" w:rsidP="00367970">
      <w:pPr>
        <w:widowControl w:val="0"/>
        <w:adjustRightInd/>
        <w:snapToGrid/>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17、整个销售风险管理的核心是（销售风险管理决策）</w:t>
      </w:r>
    </w:p>
    <w:p w:rsidR="00367970" w:rsidRDefault="00367970" w:rsidP="00367970">
      <w:pPr>
        <w:widowControl w:val="0"/>
        <w:adjustRightInd/>
        <w:snapToGrid/>
        <w:spacing w:after="0"/>
        <w:rPr>
          <w:rFonts w:ascii="宋体" w:eastAsia="宋体" w:hAnsi="宋体" w:cs="宋体"/>
          <w:sz w:val="21"/>
          <w:szCs w:val="21"/>
        </w:rPr>
      </w:pPr>
      <w:r>
        <w:rPr>
          <w:rFonts w:ascii="宋体" w:eastAsia="宋体" w:hAnsi="宋体" w:cs="宋体" w:hint="eastAsia"/>
          <w:sz w:val="21"/>
          <w:szCs w:val="21"/>
        </w:rPr>
        <w:t>18、什么是销售风险评估？</w:t>
      </w:r>
    </w:p>
    <w:p w:rsidR="00367970" w:rsidRDefault="00367970" w:rsidP="00367970">
      <w:pPr>
        <w:widowControl w:val="0"/>
        <w:adjustRightInd/>
        <w:snapToGrid/>
        <w:rPr>
          <w:rFonts w:ascii="宋体" w:eastAsia="宋体" w:hAnsi="宋体" w:cs="宋体"/>
          <w:sz w:val="21"/>
          <w:szCs w:val="21"/>
        </w:rPr>
      </w:pPr>
      <w:r>
        <w:rPr>
          <w:rFonts w:ascii="宋体" w:eastAsia="宋体" w:hAnsi="宋体" w:cs="宋体" w:hint="eastAsia"/>
          <w:sz w:val="21"/>
          <w:szCs w:val="21"/>
        </w:rPr>
        <w:t>答：销售风险评估就是指销售风险识别风险预警决策的全过程。</w:t>
      </w:r>
    </w:p>
    <w:p w:rsidR="00367970" w:rsidRDefault="00367970" w:rsidP="00367970">
      <w:pPr>
        <w:widowControl w:val="0"/>
        <w:adjustRightInd/>
        <w:snapToGrid/>
        <w:rPr>
          <w:rFonts w:ascii="宋体" w:eastAsia="宋体" w:hAnsi="宋体" w:cs="宋体"/>
          <w:sz w:val="21"/>
          <w:szCs w:val="21"/>
        </w:rPr>
      </w:pPr>
      <w:r>
        <w:rPr>
          <w:rFonts w:ascii="宋体" w:eastAsia="宋体" w:hAnsi="宋体" w:cs="宋体" w:hint="eastAsia"/>
          <w:sz w:val="21"/>
          <w:szCs w:val="21"/>
        </w:rPr>
        <w:t>19、什么是销售风险应对的组合观？企业风险管理要求从整个企业范围或组合的角度去考虑风险：不同单元的风险可能处于各单元的风险容限之内，但是放到一起以后，风险可能会有“叠加效应从而超过该企业作为一个整体的风险容限，在这种情况下需要附加的或另外的风险应对，以便使风险处于企业的风险容限之内；相反，企业范围内的风险也可能会自然地“相互抵消”，从而不需要另外的风险应对。</w:t>
      </w:r>
    </w:p>
    <w:p w:rsidR="00367970" w:rsidRDefault="00367970" w:rsidP="00367970">
      <w:pPr>
        <w:widowControl w:val="0"/>
        <w:adjustRightInd/>
        <w:snapToGrid/>
        <w:spacing w:after="0"/>
        <w:rPr>
          <w:rFonts w:ascii="宋体" w:eastAsia="宋体" w:hAnsi="宋体" w:cs="宋体"/>
          <w:sz w:val="21"/>
          <w:szCs w:val="21"/>
        </w:rPr>
      </w:pPr>
      <w:r>
        <w:rPr>
          <w:rFonts w:ascii="宋体" w:eastAsia="宋体" w:hAnsi="宋体" w:cs="宋体" w:hint="eastAsia"/>
          <w:sz w:val="21"/>
          <w:szCs w:val="21"/>
        </w:rPr>
        <w:t>20、销售风险因素、事故、损失三者的关系？</w:t>
      </w:r>
    </w:p>
    <w:p w:rsidR="00367970" w:rsidRDefault="00367970" w:rsidP="00367970">
      <w:pPr>
        <w:widowControl w:val="0"/>
        <w:adjustRightInd/>
        <w:snapToGrid/>
        <w:rPr>
          <w:rFonts w:ascii="宋体" w:eastAsia="宋体" w:hAnsi="宋体" w:cs="宋体"/>
          <w:sz w:val="21"/>
          <w:szCs w:val="21"/>
        </w:rPr>
      </w:pPr>
      <w:r>
        <w:rPr>
          <w:rFonts w:ascii="宋体" w:eastAsia="宋体" w:hAnsi="宋体" w:cs="宋体" w:hint="eastAsia"/>
          <w:sz w:val="21"/>
          <w:szCs w:val="21"/>
        </w:rPr>
        <w:t>答：销售风险因素、销售风险事故、销售风险损失三者之间的关系是：销售风险因素引起销售风险事故，销售风险事故导致销售风险损失</w:t>
      </w:r>
    </w:p>
    <w:p w:rsidR="00943595" w:rsidRDefault="00943595" w:rsidP="00943595">
      <w:pPr>
        <w:widowControl w:val="0"/>
        <w:numPr>
          <w:ilvl w:val="0"/>
          <w:numId w:val="11"/>
        </w:numPr>
        <w:adjustRightInd/>
        <w:snapToGrid/>
        <w:spacing w:after="0"/>
        <w:rPr>
          <w:rFonts w:ascii="宋体" w:eastAsia="宋体" w:hAnsi="宋体" w:cs="宋体"/>
          <w:sz w:val="21"/>
          <w:szCs w:val="21"/>
        </w:rPr>
      </w:pPr>
      <w:r>
        <w:rPr>
          <w:rFonts w:ascii="宋体" w:eastAsia="宋体" w:hAnsi="宋体" w:cs="宋体" w:hint="eastAsia"/>
          <w:sz w:val="21"/>
          <w:szCs w:val="21"/>
        </w:rPr>
        <w:t>暮景分析是指什么？</w:t>
      </w:r>
    </w:p>
    <w:p w:rsidR="00943595" w:rsidRDefault="00943595" w:rsidP="00943595">
      <w:pPr>
        <w:widowControl w:val="0"/>
        <w:adjustRightInd/>
        <w:snapToGrid/>
        <w:rPr>
          <w:rFonts w:ascii="宋体" w:eastAsia="宋体" w:hAnsi="宋体" w:cs="宋体"/>
          <w:sz w:val="21"/>
          <w:szCs w:val="21"/>
        </w:rPr>
      </w:pPr>
      <w:r>
        <w:rPr>
          <w:rFonts w:ascii="宋体" w:eastAsia="宋体" w:hAnsi="宋体" w:cs="宋体" w:hint="eastAsia"/>
          <w:sz w:val="21"/>
          <w:szCs w:val="21"/>
        </w:rPr>
        <w:t>答：幕景分析法是一种能识别关键因素及其影响的方法。一个幕景就是一项事业或</w:t>
      </w:r>
      <w:hyperlink r:id="rId6" w:history="1">
        <w:r>
          <w:rPr>
            <w:rFonts w:ascii="宋体" w:eastAsia="宋体" w:hAnsi="宋体" w:cs="宋体" w:hint="eastAsia"/>
            <w:color w:val="000000"/>
            <w:sz w:val="21"/>
            <w:szCs w:val="21"/>
          </w:rPr>
          <w:t>组织</w:t>
        </w:r>
      </w:hyperlink>
      <w:r>
        <w:rPr>
          <w:rFonts w:ascii="宋体" w:eastAsia="宋体" w:hAnsi="宋体" w:cs="宋体" w:hint="eastAsia"/>
          <w:sz w:val="21"/>
          <w:szCs w:val="21"/>
        </w:rPr>
        <w:t>未来某种状态的描述，可以在计算机上计算和显示，也可用图表曲线等简述</w:t>
      </w:r>
    </w:p>
    <w:p w:rsidR="00943595" w:rsidRPr="000D1B4C" w:rsidRDefault="000D1B4C" w:rsidP="000D1B4C">
      <w:pPr>
        <w:pStyle w:val="a3"/>
        <w:widowControl w:val="0"/>
        <w:numPr>
          <w:ilvl w:val="0"/>
          <w:numId w:val="11"/>
        </w:numPr>
        <w:adjustRightInd/>
        <w:snapToGrid/>
        <w:ind w:firstLineChars="0"/>
        <w:rPr>
          <w:rFonts w:ascii="宋体" w:eastAsia="宋体" w:hAnsi="宋体" w:cs="宋体"/>
          <w:sz w:val="21"/>
          <w:szCs w:val="21"/>
        </w:rPr>
      </w:pPr>
      <w:r w:rsidRPr="000D1B4C">
        <w:rPr>
          <w:rFonts w:ascii="宋体" w:eastAsia="宋体" w:hAnsi="宋体" w:cs="宋体" w:hint="eastAsia"/>
          <w:sz w:val="21"/>
          <w:szCs w:val="21"/>
        </w:rPr>
        <w:t>销售风险有效沟通的条件？</w:t>
      </w:r>
    </w:p>
    <w:p w:rsidR="000D1B4C" w:rsidRDefault="000D1B4C" w:rsidP="000D1B4C">
      <w:pPr>
        <w:pStyle w:val="a3"/>
        <w:widowControl w:val="0"/>
        <w:numPr>
          <w:ilvl w:val="0"/>
          <w:numId w:val="11"/>
        </w:numPr>
        <w:adjustRightInd/>
        <w:snapToGrid/>
        <w:ind w:firstLineChars="0"/>
        <w:rPr>
          <w:rFonts w:ascii="宋体" w:eastAsia="宋体" w:hAnsi="宋体" w:cs="宋体"/>
          <w:sz w:val="21"/>
          <w:szCs w:val="21"/>
        </w:rPr>
      </w:pPr>
      <w:r>
        <w:rPr>
          <w:rFonts w:ascii="宋体" w:eastAsia="宋体" w:hAnsi="宋体" w:cs="宋体" w:hint="eastAsia"/>
          <w:sz w:val="21"/>
          <w:szCs w:val="21"/>
        </w:rPr>
        <w:t>各种风险</w:t>
      </w:r>
      <w:r w:rsidR="00A01534">
        <w:rPr>
          <w:rFonts w:ascii="宋体" w:eastAsia="宋体" w:hAnsi="宋体" w:cs="宋体" w:hint="eastAsia"/>
          <w:sz w:val="21"/>
          <w:szCs w:val="21"/>
        </w:rPr>
        <w:t>管理技术中最简单亦较为消极的一种是：风险避免</w:t>
      </w:r>
    </w:p>
    <w:p w:rsidR="00A01534" w:rsidRDefault="00A01534" w:rsidP="000D1B4C">
      <w:pPr>
        <w:pStyle w:val="a3"/>
        <w:widowControl w:val="0"/>
        <w:numPr>
          <w:ilvl w:val="0"/>
          <w:numId w:val="11"/>
        </w:numPr>
        <w:adjustRightInd/>
        <w:snapToGrid/>
        <w:ind w:firstLineChars="0"/>
        <w:rPr>
          <w:rFonts w:ascii="宋体" w:eastAsia="宋体" w:hAnsi="宋体" w:cs="宋体"/>
          <w:sz w:val="21"/>
          <w:szCs w:val="21"/>
        </w:rPr>
      </w:pPr>
      <w:r>
        <w:rPr>
          <w:rFonts w:ascii="宋体" w:eastAsia="宋体" w:hAnsi="宋体" w:cs="宋体" w:hint="eastAsia"/>
          <w:sz w:val="21"/>
          <w:szCs w:val="21"/>
        </w:rPr>
        <w:t>降低销售人才风险的特点是？</w:t>
      </w:r>
    </w:p>
    <w:p w:rsidR="00717C9F" w:rsidRPr="00717C9F" w:rsidRDefault="00717C9F" w:rsidP="00717C9F">
      <w:pPr>
        <w:pStyle w:val="a3"/>
        <w:widowControl w:val="0"/>
        <w:numPr>
          <w:ilvl w:val="0"/>
          <w:numId w:val="11"/>
        </w:numPr>
        <w:adjustRightInd/>
        <w:snapToGrid/>
        <w:spacing w:after="0"/>
        <w:ind w:firstLineChars="0"/>
        <w:rPr>
          <w:rFonts w:ascii="宋体" w:eastAsia="宋体" w:hAnsi="宋体" w:cs="宋体"/>
          <w:sz w:val="21"/>
          <w:szCs w:val="21"/>
        </w:rPr>
      </w:pPr>
      <w:r w:rsidRPr="00717C9F">
        <w:rPr>
          <w:rFonts w:ascii="宋体" w:eastAsia="宋体" w:hAnsi="宋体" w:cs="宋体" w:hint="eastAsia"/>
          <w:sz w:val="21"/>
          <w:szCs w:val="21"/>
        </w:rPr>
        <w:t>微观销售风险有哪些？</w:t>
      </w:r>
    </w:p>
    <w:p w:rsidR="00717C9F" w:rsidRDefault="00717C9F" w:rsidP="00717C9F">
      <w:pPr>
        <w:pStyle w:val="a3"/>
        <w:widowControl w:val="0"/>
        <w:adjustRightInd/>
        <w:snapToGrid/>
        <w:spacing w:after="0"/>
        <w:ind w:left="420" w:firstLineChars="0" w:firstLine="0"/>
        <w:rPr>
          <w:rFonts w:ascii="宋体" w:eastAsia="宋体" w:hAnsi="宋体" w:cs="宋体"/>
          <w:sz w:val="21"/>
          <w:szCs w:val="21"/>
        </w:rPr>
      </w:pPr>
      <w:r w:rsidRPr="00717C9F">
        <w:rPr>
          <w:rFonts w:ascii="宋体" w:eastAsia="宋体" w:hAnsi="宋体" w:cs="宋体" w:hint="eastAsia"/>
          <w:sz w:val="21"/>
          <w:szCs w:val="21"/>
        </w:rPr>
        <w:t>答：顾客风险、供应商风险、竞争者风险、产品销售风险、社会公众风险以及企业内部管理风险</w:t>
      </w:r>
    </w:p>
    <w:p w:rsidR="00717C9F" w:rsidRDefault="00717C9F" w:rsidP="00717C9F">
      <w:pPr>
        <w:pStyle w:val="a3"/>
        <w:widowControl w:val="0"/>
        <w:numPr>
          <w:ilvl w:val="0"/>
          <w:numId w:val="11"/>
        </w:numPr>
        <w:adjustRightInd/>
        <w:snapToGrid/>
        <w:spacing w:after="0"/>
        <w:ind w:left="420" w:firstLineChars="0" w:firstLine="0"/>
        <w:rPr>
          <w:rFonts w:ascii="宋体" w:eastAsia="宋体" w:hAnsi="宋体" w:cs="宋体"/>
          <w:sz w:val="21"/>
          <w:szCs w:val="21"/>
        </w:rPr>
      </w:pPr>
      <w:r>
        <w:rPr>
          <w:rFonts w:ascii="宋体" w:eastAsia="宋体" w:hAnsi="宋体" w:cs="宋体" w:hint="eastAsia"/>
          <w:sz w:val="21"/>
          <w:szCs w:val="21"/>
        </w:rPr>
        <w:t>合同法对代订和同规定的三个条件是什么？</w:t>
      </w:r>
    </w:p>
    <w:p w:rsidR="00717C9F" w:rsidRDefault="00717C9F" w:rsidP="00717C9F">
      <w:pPr>
        <w:pStyle w:val="a3"/>
        <w:widowControl w:val="0"/>
        <w:numPr>
          <w:ilvl w:val="0"/>
          <w:numId w:val="11"/>
        </w:numPr>
        <w:adjustRightInd/>
        <w:snapToGrid/>
        <w:spacing w:after="0"/>
        <w:ind w:firstLineChars="0"/>
        <w:rPr>
          <w:rFonts w:ascii="宋体" w:eastAsia="宋体" w:hAnsi="宋体" w:cs="宋体"/>
          <w:sz w:val="21"/>
          <w:szCs w:val="21"/>
        </w:rPr>
      </w:pPr>
      <w:r>
        <w:rPr>
          <w:rFonts w:ascii="宋体" w:eastAsia="宋体" w:hAnsi="宋体" w:cs="宋体" w:hint="eastAsia"/>
          <w:sz w:val="21"/>
          <w:szCs w:val="21"/>
        </w:rPr>
        <w:t>如何避免销售风险？</w:t>
      </w:r>
    </w:p>
    <w:p w:rsidR="00717C9F" w:rsidRDefault="00717C9F" w:rsidP="00717C9F">
      <w:pPr>
        <w:pStyle w:val="a3"/>
        <w:widowControl w:val="0"/>
        <w:numPr>
          <w:ilvl w:val="0"/>
          <w:numId w:val="11"/>
        </w:numPr>
        <w:adjustRightInd/>
        <w:snapToGrid/>
        <w:spacing w:after="0"/>
        <w:ind w:firstLineChars="0"/>
        <w:rPr>
          <w:rFonts w:ascii="宋体" w:eastAsia="宋体" w:hAnsi="宋体" w:cs="宋体"/>
          <w:sz w:val="21"/>
          <w:szCs w:val="21"/>
        </w:rPr>
      </w:pPr>
      <w:r>
        <w:rPr>
          <w:rFonts w:ascii="宋体" w:eastAsia="宋体" w:hAnsi="宋体" w:cs="宋体" w:hint="eastAsia"/>
          <w:sz w:val="21"/>
          <w:szCs w:val="21"/>
        </w:rPr>
        <w:t>销售风险管理信息系统由四个基本要素组成：数据库、软件硬件、运行人员。其中。数据库中存储的数据包括：销售业务部门记录信息、客户及竞争对手的信息等。</w:t>
      </w:r>
    </w:p>
    <w:p w:rsidR="00717C9F" w:rsidRDefault="00FA2763" w:rsidP="00717C9F">
      <w:pPr>
        <w:pStyle w:val="a3"/>
        <w:widowControl w:val="0"/>
        <w:numPr>
          <w:ilvl w:val="0"/>
          <w:numId w:val="11"/>
        </w:numPr>
        <w:adjustRightInd/>
        <w:snapToGrid/>
        <w:spacing w:after="0"/>
        <w:ind w:firstLineChars="0"/>
        <w:rPr>
          <w:rFonts w:ascii="宋体" w:eastAsia="宋体" w:hAnsi="宋体" w:cs="宋体"/>
          <w:sz w:val="21"/>
          <w:szCs w:val="21"/>
        </w:rPr>
      </w:pPr>
      <w:r>
        <w:rPr>
          <w:rFonts w:ascii="宋体" w:eastAsia="宋体" w:hAnsi="宋体" w:cs="宋体" w:hint="eastAsia"/>
          <w:sz w:val="21"/>
          <w:szCs w:val="21"/>
        </w:rPr>
        <w:t>销售风险是一种不确定性：风险报酬与风险程度正相关。</w:t>
      </w:r>
    </w:p>
    <w:p w:rsidR="00FA2763" w:rsidRDefault="00FA2763" w:rsidP="00717C9F">
      <w:pPr>
        <w:pStyle w:val="a3"/>
        <w:widowControl w:val="0"/>
        <w:numPr>
          <w:ilvl w:val="0"/>
          <w:numId w:val="11"/>
        </w:numPr>
        <w:adjustRightInd/>
        <w:snapToGrid/>
        <w:spacing w:after="0"/>
        <w:ind w:firstLineChars="0"/>
        <w:rPr>
          <w:rFonts w:ascii="宋体" w:eastAsia="宋体" w:hAnsi="宋体" w:cs="宋体"/>
          <w:sz w:val="21"/>
          <w:szCs w:val="21"/>
        </w:rPr>
      </w:pPr>
      <w:r>
        <w:rPr>
          <w:rFonts w:ascii="宋体" w:eastAsia="宋体" w:hAnsi="宋体" w:cs="宋体" w:hint="eastAsia"/>
          <w:sz w:val="21"/>
          <w:szCs w:val="21"/>
        </w:rPr>
        <w:t>对于信用状况</w:t>
      </w:r>
      <w:r w:rsidR="003301CE">
        <w:rPr>
          <w:rFonts w:ascii="宋体" w:eastAsia="宋体" w:hAnsi="宋体" w:cs="宋体" w:hint="eastAsia"/>
          <w:sz w:val="21"/>
          <w:szCs w:val="21"/>
        </w:rPr>
        <w:t>，原则上可采用哪些对策？</w:t>
      </w:r>
    </w:p>
    <w:p w:rsidR="003301CE" w:rsidRPr="003301CE" w:rsidRDefault="003301CE" w:rsidP="003301CE">
      <w:pPr>
        <w:pStyle w:val="a3"/>
        <w:widowControl w:val="0"/>
        <w:numPr>
          <w:ilvl w:val="0"/>
          <w:numId w:val="11"/>
        </w:numPr>
        <w:adjustRightInd/>
        <w:snapToGrid/>
        <w:spacing w:after="0"/>
        <w:ind w:firstLineChars="0"/>
        <w:rPr>
          <w:rFonts w:ascii="宋体" w:eastAsia="宋体" w:hAnsi="宋体" w:cs="宋体"/>
          <w:sz w:val="21"/>
          <w:szCs w:val="21"/>
        </w:rPr>
      </w:pPr>
      <w:r w:rsidRPr="003301CE">
        <w:rPr>
          <w:rFonts w:ascii="宋体" w:eastAsia="宋体" w:hAnsi="宋体" w:cs="宋体" w:hint="eastAsia"/>
          <w:sz w:val="21"/>
          <w:szCs w:val="21"/>
        </w:rPr>
        <w:lastRenderedPageBreak/>
        <w:t>什么是变异系数|？</w:t>
      </w:r>
    </w:p>
    <w:p w:rsidR="003301CE" w:rsidRDefault="003301CE" w:rsidP="003301CE">
      <w:pPr>
        <w:pStyle w:val="a3"/>
        <w:widowControl w:val="0"/>
        <w:shd w:val="solid" w:color="FFFFFF" w:fill="auto"/>
        <w:autoSpaceDN w:val="0"/>
        <w:adjustRightInd/>
        <w:snapToGrid/>
        <w:spacing w:after="225"/>
        <w:ind w:left="420" w:firstLineChars="0" w:firstLine="0"/>
        <w:rPr>
          <w:rFonts w:ascii="宋体" w:eastAsia="宋体" w:hAnsi="宋体" w:cs="宋体"/>
          <w:sz w:val="21"/>
          <w:szCs w:val="21"/>
          <w:shd w:val="clear" w:color="auto" w:fill="FFFFFF"/>
        </w:rPr>
      </w:pPr>
      <w:r w:rsidRPr="003301CE">
        <w:rPr>
          <w:rFonts w:ascii="宋体" w:eastAsia="宋体" w:hAnsi="宋体" w:cs="宋体" w:hint="eastAsia"/>
          <w:sz w:val="21"/>
          <w:szCs w:val="21"/>
        </w:rPr>
        <w:t>答：</w:t>
      </w:r>
      <w:r w:rsidRPr="003301CE">
        <w:rPr>
          <w:rFonts w:ascii="宋体" w:eastAsia="宋体" w:hAnsi="宋体" w:cs="宋体" w:hint="eastAsia"/>
          <w:sz w:val="21"/>
          <w:szCs w:val="21"/>
          <w:shd w:val="clear" w:color="auto" w:fill="FFFFFF"/>
        </w:rPr>
        <w:t>变异系数是</w:t>
      </w:r>
      <w:hyperlink r:id="rId7" w:history="1">
        <w:r w:rsidRPr="003301CE">
          <w:rPr>
            <w:rFonts w:ascii="宋体" w:eastAsia="宋体" w:hAnsi="宋体" w:cs="宋体" w:hint="eastAsia"/>
            <w:sz w:val="21"/>
            <w:szCs w:val="21"/>
            <w:shd w:val="clear" w:color="auto" w:fill="FFFFFF"/>
          </w:rPr>
          <w:t>级差</w:t>
        </w:r>
      </w:hyperlink>
      <w:r w:rsidRPr="003301CE">
        <w:rPr>
          <w:rFonts w:ascii="宋体" w:eastAsia="宋体" w:hAnsi="宋体" w:cs="宋体" w:hint="eastAsia"/>
          <w:sz w:val="21"/>
          <w:szCs w:val="21"/>
          <w:shd w:val="clear" w:color="auto" w:fill="FFFFFF"/>
        </w:rPr>
        <w:t>、</w:t>
      </w:r>
      <w:hyperlink r:id="rId8" w:history="1">
        <w:r w:rsidRPr="003301CE">
          <w:rPr>
            <w:rFonts w:ascii="宋体" w:eastAsia="宋体" w:hAnsi="宋体" w:cs="宋体" w:hint="eastAsia"/>
            <w:sz w:val="21"/>
            <w:szCs w:val="21"/>
            <w:shd w:val="clear" w:color="auto" w:fill="FFFFFF"/>
          </w:rPr>
          <w:t>标准差</w:t>
        </w:r>
      </w:hyperlink>
      <w:r w:rsidRPr="003301CE">
        <w:rPr>
          <w:rFonts w:ascii="宋体" w:eastAsia="宋体" w:hAnsi="宋体" w:cs="宋体" w:hint="eastAsia"/>
          <w:sz w:val="21"/>
          <w:szCs w:val="21"/>
          <w:shd w:val="clear" w:color="auto" w:fill="FFFFFF"/>
        </w:rPr>
        <w:t>和</w:t>
      </w:r>
      <w:hyperlink r:id="rId9" w:history="1">
        <w:r w:rsidRPr="003301CE">
          <w:rPr>
            <w:rFonts w:ascii="宋体" w:eastAsia="宋体" w:hAnsi="宋体" w:cs="宋体" w:hint="eastAsia"/>
            <w:sz w:val="21"/>
            <w:szCs w:val="21"/>
            <w:shd w:val="clear" w:color="auto" w:fill="FFFFFF"/>
          </w:rPr>
          <w:t>方差</w:t>
        </w:r>
      </w:hyperlink>
      <w:r w:rsidRPr="003301CE">
        <w:rPr>
          <w:rFonts w:ascii="宋体" w:eastAsia="宋体" w:hAnsi="宋体" w:cs="宋体" w:hint="eastAsia"/>
          <w:sz w:val="21"/>
          <w:szCs w:val="21"/>
          <w:shd w:val="clear" w:color="auto" w:fill="FFFFFF"/>
        </w:rPr>
        <w:t>一样都是反映数据</w:t>
      </w:r>
      <w:hyperlink r:id="rId10" w:history="1">
        <w:r w:rsidRPr="003301CE">
          <w:rPr>
            <w:rFonts w:ascii="宋体" w:eastAsia="宋体" w:hAnsi="宋体" w:cs="宋体" w:hint="eastAsia"/>
            <w:sz w:val="21"/>
            <w:szCs w:val="21"/>
            <w:shd w:val="clear" w:color="auto" w:fill="FFFFFF"/>
          </w:rPr>
          <w:t>离散程度</w:t>
        </w:r>
      </w:hyperlink>
      <w:r w:rsidRPr="003301CE">
        <w:rPr>
          <w:rFonts w:ascii="宋体" w:eastAsia="宋体" w:hAnsi="宋体" w:cs="宋体" w:hint="eastAsia"/>
          <w:sz w:val="21"/>
          <w:szCs w:val="21"/>
          <w:shd w:val="clear" w:color="auto" w:fill="FFFFFF"/>
        </w:rPr>
        <w:t>的绝对值，其数据大小不仅受变量值离散程度的影响，而且还受变量值平均水平大小的影响。一般来说，变量值平均水平高，其离散程度的测度值也大，反之越小。</w:t>
      </w:r>
      <w:bookmarkStart w:id="0" w:name="ref_[1]_356141"/>
      <w:bookmarkEnd w:id="0"/>
    </w:p>
    <w:p w:rsidR="003301CE" w:rsidRDefault="003301CE" w:rsidP="003301CE">
      <w:pPr>
        <w:pStyle w:val="a3"/>
        <w:widowControl w:val="0"/>
        <w:shd w:val="solid" w:color="FFFFFF" w:fill="auto"/>
        <w:autoSpaceDN w:val="0"/>
        <w:adjustRightInd/>
        <w:snapToGrid/>
        <w:spacing w:after="225"/>
        <w:ind w:left="420" w:firstLineChars="0" w:firstLine="0"/>
        <w:rPr>
          <w:rFonts w:ascii="宋体" w:eastAsia="宋体" w:hAnsi="宋体" w:cs="宋体"/>
          <w:sz w:val="21"/>
          <w:szCs w:val="21"/>
          <w:shd w:val="clear" w:color="auto" w:fill="FFFFFF"/>
        </w:rPr>
      </w:pPr>
      <w:r>
        <w:rPr>
          <w:rFonts w:ascii="宋体" w:eastAsia="宋体" w:hAnsi="宋体" w:cs="宋体" w:hint="eastAsia"/>
          <w:sz w:val="21"/>
          <w:szCs w:val="21"/>
          <w:shd w:val="clear" w:color="auto" w:fill="FFFFFF"/>
        </w:rPr>
        <w:t>32客户信用档案有哪些内容？</w:t>
      </w:r>
    </w:p>
    <w:p w:rsidR="003301CE" w:rsidRDefault="003301CE" w:rsidP="003301CE">
      <w:pPr>
        <w:widowControl w:val="0"/>
        <w:shd w:val="solid" w:color="FFFFFF" w:fill="auto"/>
        <w:autoSpaceDN w:val="0"/>
        <w:adjustRightInd/>
        <w:snapToGrid/>
        <w:spacing w:after="225"/>
        <w:ind w:firstLineChars="200" w:firstLine="420"/>
        <w:rPr>
          <w:rFonts w:ascii="宋体" w:eastAsia="宋体" w:hAnsi="宋体" w:cs="宋体"/>
          <w:sz w:val="21"/>
          <w:szCs w:val="21"/>
          <w:shd w:val="clear" w:color="auto" w:fill="FFFFFF"/>
        </w:rPr>
      </w:pPr>
      <w:r>
        <w:rPr>
          <w:rFonts w:ascii="宋体" w:eastAsia="宋体" w:hAnsi="宋体" w:cs="宋体" w:hint="eastAsia"/>
          <w:sz w:val="21"/>
          <w:szCs w:val="21"/>
          <w:shd w:val="clear" w:color="auto" w:fill="FFFFFF"/>
        </w:rPr>
        <w:t>33、什么是心理定价？举例？</w:t>
      </w:r>
    </w:p>
    <w:p w:rsidR="003301CE" w:rsidRDefault="003301CE" w:rsidP="003301CE">
      <w:pPr>
        <w:widowControl w:val="0"/>
        <w:shd w:val="solid" w:color="FFFFFF" w:fill="auto"/>
        <w:autoSpaceDN w:val="0"/>
        <w:adjustRightInd/>
        <w:snapToGrid/>
        <w:spacing w:after="225"/>
        <w:ind w:left="420"/>
        <w:rPr>
          <w:rFonts w:ascii="宋体" w:eastAsia="宋体" w:hAnsi="宋体" w:cs="宋体"/>
          <w:sz w:val="21"/>
          <w:szCs w:val="21"/>
        </w:rPr>
      </w:pPr>
      <w:r>
        <w:rPr>
          <w:rFonts w:ascii="宋体" w:eastAsia="宋体" w:hAnsi="宋体" w:cs="宋体" w:hint="eastAsia"/>
          <w:sz w:val="21"/>
          <w:szCs w:val="21"/>
        </w:rPr>
        <w:t>答：每一件产品都能满足消费者某一方面的需求，其价值与消费者的心理感受有着很大的关系。 心理定价策略包括以下几种形式：①尾数定价法；②整数定价法；③对比定价法，</w:t>
      </w:r>
    </w:p>
    <w:p w:rsidR="003301CE" w:rsidRDefault="003301CE" w:rsidP="003301CE">
      <w:pPr>
        <w:widowControl w:val="0"/>
        <w:shd w:val="solid" w:color="FFFFFF" w:fill="auto"/>
        <w:autoSpaceDN w:val="0"/>
        <w:adjustRightInd/>
        <w:snapToGrid/>
        <w:spacing w:after="225"/>
        <w:ind w:left="420"/>
        <w:rPr>
          <w:rFonts w:ascii="宋体" w:eastAsia="宋体" w:hAnsi="宋体" w:cs="宋体"/>
          <w:sz w:val="21"/>
          <w:szCs w:val="21"/>
        </w:rPr>
      </w:pPr>
      <w:r>
        <w:rPr>
          <w:rFonts w:ascii="宋体" w:eastAsia="宋体" w:hAnsi="宋体" w:cs="宋体" w:hint="eastAsia"/>
          <w:sz w:val="21"/>
          <w:szCs w:val="21"/>
        </w:rPr>
        <w:t>34、</w:t>
      </w:r>
      <w:r w:rsidR="00511E1F">
        <w:rPr>
          <w:rFonts w:ascii="宋体" w:eastAsia="宋体" w:hAnsi="宋体" w:cs="宋体" w:hint="eastAsia"/>
          <w:sz w:val="21"/>
          <w:szCs w:val="21"/>
        </w:rPr>
        <w:t>信息风险管理系统信息系统有那些结构层次？</w:t>
      </w:r>
    </w:p>
    <w:p w:rsidR="00511E1F" w:rsidRDefault="00511E1F" w:rsidP="003301CE">
      <w:pPr>
        <w:widowControl w:val="0"/>
        <w:shd w:val="solid" w:color="FFFFFF" w:fill="auto"/>
        <w:autoSpaceDN w:val="0"/>
        <w:adjustRightInd/>
        <w:snapToGrid/>
        <w:spacing w:after="225"/>
        <w:ind w:left="420"/>
        <w:rPr>
          <w:rFonts w:ascii="宋体" w:eastAsia="宋体" w:hAnsi="宋体" w:cs="宋体"/>
          <w:sz w:val="21"/>
          <w:szCs w:val="21"/>
        </w:rPr>
      </w:pPr>
      <w:r>
        <w:rPr>
          <w:rFonts w:ascii="宋体" w:eastAsia="宋体" w:hAnsi="宋体" w:cs="宋体" w:hint="eastAsia"/>
          <w:sz w:val="21"/>
          <w:szCs w:val="21"/>
        </w:rPr>
        <w:t>35、什么是留置？举例</w:t>
      </w:r>
    </w:p>
    <w:p w:rsidR="00511E1F" w:rsidRDefault="00511E1F" w:rsidP="00511E1F">
      <w:pPr>
        <w:widowControl w:val="0"/>
        <w:shd w:val="solid" w:color="FFFFFF" w:fill="auto"/>
        <w:autoSpaceDN w:val="0"/>
        <w:adjustRightInd/>
        <w:snapToGrid/>
        <w:spacing w:after="225"/>
        <w:ind w:leftChars="192" w:left="422"/>
        <w:rPr>
          <w:rFonts w:ascii="宋体" w:eastAsia="宋体" w:hAnsi="宋体" w:cs="宋体"/>
          <w:sz w:val="21"/>
          <w:szCs w:val="21"/>
        </w:rPr>
      </w:pPr>
      <w:r>
        <w:rPr>
          <w:rFonts w:ascii="宋体" w:eastAsia="宋体" w:hAnsi="宋体" w:cs="宋体" w:hint="eastAsia"/>
          <w:sz w:val="21"/>
          <w:szCs w:val="21"/>
        </w:rPr>
        <w:t>答：留置又叫扣押权，它是针对因保管合同、运输合同、加工承揽合同发生的债权，当债务人不履行债务的，债权人有留置权</w:t>
      </w:r>
    </w:p>
    <w:p w:rsidR="00511E1F" w:rsidRDefault="00511E1F" w:rsidP="00511E1F">
      <w:pPr>
        <w:widowControl w:val="0"/>
        <w:shd w:val="solid" w:color="FFFFFF" w:fill="auto"/>
        <w:autoSpaceDN w:val="0"/>
        <w:adjustRightInd/>
        <w:snapToGrid/>
        <w:spacing w:after="225"/>
        <w:ind w:leftChars="192" w:left="422"/>
        <w:rPr>
          <w:rFonts w:ascii="宋体" w:eastAsia="宋体" w:hAnsi="宋体" w:cs="宋体"/>
          <w:sz w:val="21"/>
          <w:szCs w:val="21"/>
        </w:rPr>
      </w:pPr>
      <w:r>
        <w:rPr>
          <w:rFonts w:ascii="宋体" w:eastAsia="宋体" w:hAnsi="宋体" w:cs="宋体" w:hint="eastAsia"/>
          <w:sz w:val="21"/>
          <w:szCs w:val="21"/>
        </w:rPr>
        <w:t>36、一般用于金额不大。履约时间不长、不慎重要或距离较近。频繁交易的场合或业务往来比较信赖的单位之间是口头形式的合同。</w:t>
      </w:r>
    </w:p>
    <w:p w:rsidR="00511E1F" w:rsidRDefault="00511E1F" w:rsidP="00511E1F">
      <w:pPr>
        <w:widowControl w:val="0"/>
        <w:shd w:val="solid" w:color="FFFFFF" w:fill="auto"/>
        <w:autoSpaceDN w:val="0"/>
        <w:adjustRightInd/>
        <w:snapToGrid/>
        <w:spacing w:after="225"/>
        <w:ind w:firstLineChars="200" w:firstLine="420"/>
        <w:rPr>
          <w:rFonts w:ascii="宋体" w:eastAsia="宋体" w:hAnsi="宋体" w:cs="宋体"/>
          <w:sz w:val="21"/>
          <w:szCs w:val="21"/>
        </w:rPr>
      </w:pPr>
      <w:r>
        <w:rPr>
          <w:rFonts w:ascii="宋体" w:eastAsia="宋体" w:hAnsi="宋体" w:cs="宋体" w:hint="eastAsia"/>
          <w:sz w:val="21"/>
          <w:szCs w:val="21"/>
        </w:rPr>
        <w:t>37、免责约定的含义及其具体规定？</w:t>
      </w:r>
    </w:p>
    <w:p w:rsidR="00511E1F" w:rsidRDefault="00511E1F" w:rsidP="00511E1F">
      <w:pPr>
        <w:widowControl w:val="0"/>
        <w:shd w:val="solid" w:color="FFFFFF" w:fill="auto"/>
        <w:autoSpaceDN w:val="0"/>
        <w:adjustRightInd/>
        <w:snapToGrid/>
        <w:spacing w:after="225"/>
        <w:ind w:leftChars="240" w:left="528"/>
        <w:rPr>
          <w:rFonts w:ascii="宋体" w:eastAsia="宋体" w:hAnsi="宋体" w:cs="宋体"/>
          <w:sz w:val="21"/>
          <w:szCs w:val="21"/>
        </w:rPr>
      </w:pPr>
      <w:r>
        <w:rPr>
          <w:rFonts w:ascii="宋体" w:eastAsia="宋体" w:hAnsi="宋体" w:cs="宋体" w:hint="eastAsia"/>
          <w:sz w:val="21"/>
          <w:szCs w:val="21"/>
        </w:rPr>
        <w:t>答：免责约定是指合同的一方通过合同条款，对合同中发生的对他人人身伤害和产损失的责任转移给另一方承担，即通过主要针对其他事项的合同中的条款来实现风险转移；</w:t>
      </w:r>
    </w:p>
    <w:p w:rsidR="00511E1F" w:rsidRDefault="00511E1F" w:rsidP="00511E1F">
      <w:pPr>
        <w:widowControl w:val="0"/>
        <w:adjustRightInd/>
        <w:snapToGrid/>
        <w:spacing w:after="0"/>
        <w:ind w:firstLineChars="250" w:firstLine="525"/>
        <w:rPr>
          <w:rFonts w:ascii="宋体" w:eastAsia="宋体" w:hAnsi="宋体" w:cs="宋体"/>
          <w:color w:val="000000"/>
          <w:sz w:val="21"/>
          <w:szCs w:val="21"/>
        </w:rPr>
      </w:pPr>
      <w:r>
        <w:rPr>
          <w:rFonts w:ascii="宋体" w:eastAsia="宋体" w:hAnsi="宋体" w:cs="宋体" w:hint="eastAsia"/>
          <w:sz w:val="21"/>
          <w:szCs w:val="21"/>
        </w:rPr>
        <w:t>38、</w:t>
      </w:r>
      <w:r>
        <w:rPr>
          <w:rFonts w:ascii="宋体" w:eastAsia="宋体" w:hAnsi="宋体" w:cs="宋体" w:hint="eastAsia"/>
          <w:color w:val="000000"/>
          <w:sz w:val="21"/>
          <w:szCs w:val="21"/>
        </w:rPr>
        <w:t>什么是密集分销？举例？</w:t>
      </w:r>
    </w:p>
    <w:p w:rsidR="00511E1F" w:rsidRDefault="00511E1F" w:rsidP="00511E1F">
      <w:pPr>
        <w:widowControl w:val="0"/>
        <w:adjustRightInd/>
        <w:snapToGrid/>
        <w:ind w:leftChars="192" w:left="422"/>
        <w:rPr>
          <w:rFonts w:ascii="宋体" w:eastAsia="宋体" w:hAnsi="宋体" w:cs="宋体"/>
          <w:sz w:val="21"/>
          <w:szCs w:val="21"/>
        </w:rPr>
      </w:pPr>
      <w:r>
        <w:rPr>
          <w:rFonts w:ascii="宋体" w:eastAsia="宋体" w:hAnsi="宋体" w:cs="宋体" w:hint="eastAsia"/>
          <w:sz w:val="21"/>
          <w:szCs w:val="21"/>
        </w:rPr>
        <w:t>答：采用这种策略的生产者在所有销售渠道中不加选择，任何中间商都可以销售己的产品，经销网点越多越好，使产品在更大市场上广泛推销，消费者可随随地买到商品：这种分销方式通常用于日常消费品和丁业品中通用程度较高供应品．如通用件、小件工具等，对这类商品，消费者不太重视商标厂牌希望供应及时方便：但这种策略要增加生产者的流通费用．一般要由生产负担产品全部广告与宣传费用。如果销路不畅，可能被较高的销售费用拖跨。</w:t>
      </w:r>
    </w:p>
    <w:p w:rsidR="00940497" w:rsidRDefault="00511E1F" w:rsidP="00940497">
      <w:pPr>
        <w:widowControl w:val="0"/>
        <w:adjustRightInd/>
        <w:snapToGrid/>
        <w:spacing w:after="0"/>
        <w:ind w:firstLineChars="200" w:firstLine="420"/>
        <w:rPr>
          <w:rFonts w:ascii="宋体" w:eastAsia="宋体" w:hAnsi="宋体" w:cs="宋体"/>
          <w:sz w:val="21"/>
          <w:szCs w:val="21"/>
        </w:rPr>
      </w:pPr>
      <w:r>
        <w:rPr>
          <w:rFonts w:ascii="宋体" w:eastAsia="宋体" w:hAnsi="宋体" w:cs="宋体" w:hint="eastAsia"/>
          <w:sz w:val="21"/>
          <w:szCs w:val="21"/>
        </w:rPr>
        <w:t>39、</w:t>
      </w:r>
      <w:r w:rsidR="00940497">
        <w:rPr>
          <w:rFonts w:ascii="宋体" w:eastAsia="宋体" w:hAnsi="宋体" w:cs="宋体" w:hint="eastAsia"/>
          <w:sz w:val="21"/>
          <w:szCs w:val="21"/>
        </w:rPr>
        <w:t>在风险管理中，有哪些变异量数？</w:t>
      </w:r>
    </w:p>
    <w:p w:rsidR="00940497" w:rsidRDefault="00940497" w:rsidP="00940497">
      <w:pPr>
        <w:widowControl w:val="0"/>
        <w:adjustRightInd/>
        <w:snapToGrid/>
        <w:ind w:firstLineChars="200" w:firstLine="420"/>
        <w:rPr>
          <w:rFonts w:ascii="宋体" w:eastAsia="宋体" w:hAnsi="宋体" w:cs="宋体"/>
          <w:sz w:val="21"/>
          <w:szCs w:val="21"/>
        </w:rPr>
      </w:pPr>
      <w:r>
        <w:rPr>
          <w:rFonts w:ascii="宋体" w:eastAsia="宋体" w:hAnsi="宋体" w:cs="宋体" w:hint="eastAsia"/>
          <w:sz w:val="21"/>
          <w:szCs w:val="21"/>
        </w:rPr>
        <w:t>答：全距、平均绝对差、方差和标准差以及变异系数等</w:t>
      </w:r>
    </w:p>
    <w:p w:rsidR="00940497" w:rsidRDefault="00940497" w:rsidP="00940497">
      <w:pPr>
        <w:widowControl w:val="0"/>
        <w:adjustRightInd/>
        <w:snapToGrid/>
        <w:spacing w:after="0"/>
        <w:ind w:firstLineChars="250" w:firstLine="525"/>
        <w:rPr>
          <w:rFonts w:ascii="宋体" w:eastAsia="宋体" w:hAnsi="宋体" w:cs="宋体"/>
          <w:sz w:val="21"/>
          <w:szCs w:val="21"/>
        </w:rPr>
      </w:pPr>
      <w:r>
        <w:rPr>
          <w:rFonts w:ascii="宋体" w:eastAsia="宋体" w:hAnsi="宋体" w:cs="宋体" w:hint="eastAsia"/>
          <w:sz w:val="21"/>
          <w:szCs w:val="21"/>
        </w:rPr>
        <w:t>40、销售风险定性评价法有哪些？</w:t>
      </w:r>
    </w:p>
    <w:p w:rsidR="00940497" w:rsidRDefault="00940497" w:rsidP="00940497">
      <w:pPr>
        <w:widowControl w:val="0"/>
        <w:adjustRightInd/>
        <w:snapToGrid/>
        <w:ind w:firstLineChars="250" w:firstLine="525"/>
        <w:rPr>
          <w:rFonts w:ascii="宋体" w:eastAsia="宋体" w:hAnsi="宋体" w:cs="宋体"/>
          <w:sz w:val="21"/>
          <w:szCs w:val="21"/>
        </w:rPr>
      </w:pPr>
      <w:r>
        <w:rPr>
          <w:rFonts w:ascii="宋体" w:eastAsia="宋体" w:hAnsi="宋体" w:cs="宋体" w:hint="eastAsia"/>
          <w:sz w:val="21"/>
          <w:szCs w:val="21"/>
        </w:rPr>
        <w:t>答：（1）等级评价法；（2）宏观销售风险感知判断法；（3）风险地图</w:t>
      </w:r>
    </w:p>
    <w:p w:rsidR="00952634" w:rsidRDefault="00940497" w:rsidP="00952634">
      <w:pPr>
        <w:widowControl w:val="0"/>
        <w:shd w:val="solid" w:color="FFFFFF" w:fill="auto"/>
        <w:autoSpaceDN w:val="0"/>
        <w:adjustRightInd/>
        <w:snapToGrid/>
        <w:spacing w:after="225"/>
        <w:rPr>
          <w:rFonts w:ascii="宋体" w:eastAsia="宋体" w:hAnsi="宋体" w:cs="宋体"/>
          <w:sz w:val="21"/>
          <w:szCs w:val="21"/>
        </w:rPr>
      </w:pPr>
      <w:r>
        <w:rPr>
          <w:rFonts w:ascii="宋体" w:eastAsia="宋体" w:hAnsi="宋体" w:cs="宋体" w:hint="eastAsia"/>
          <w:sz w:val="21"/>
          <w:szCs w:val="21"/>
        </w:rPr>
        <w:lastRenderedPageBreak/>
        <w:t>41、</w:t>
      </w:r>
      <w:r w:rsidR="00952634">
        <w:rPr>
          <w:rFonts w:ascii="宋体" w:eastAsia="宋体" w:hAnsi="宋体" w:cs="宋体" w:hint="eastAsia"/>
          <w:sz w:val="21"/>
          <w:szCs w:val="21"/>
        </w:rPr>
        <w:t>新产品风险转移的途径有哪些？</w:t>
      </w:r>
    </w:p>
    <w:p w:rsidR="00952634" w:rsidRDefault="00952634" w:rsidP="00952634">
      <w:pPr>
        <w:widowControl w:val="0"/>
        <w:shd w:val="solid" w:color="FFFFFF" w:fill="auto"/>
        <w:autoSpaceDN w:val="0"/>
        <w:adjustRightInd/>
        <w:snapToGrid/>
        <w:spacing w:after="225"/>
        <w:rPr>
          <w:rFonts w:ascii="宋体" w:eastAsia="宋体" w:hAnsi="宋体" w:cs="宋体"/>
          <w:sz w:val="21"/>
          <w:szCs w:val="21"/>
        </w:rPr>
      </w:pPr>
      <w:r>
        <w:rPr>
          <w:rFonts w:ascii="宋体" w:eastAsia="宋体" w:hAnsi="宋体" w:cs="宋体" w:hint="eastAsia"/>
          <w:sz w:val="21"/>
          <w:szCs w:val="21"/>
        </w:rPr>
        <w:t>答：（1）出售（2）转包或分包（3）租赁（4）互换</w:t>
      </w:r>
    </w:p>
    <w:p w:rsidR="00952634" w:rsidRDefault="00952634" w:rsidP="00952634">
      <w:pPr>
        <w:widowControl w:val="0"/>
        <w:adjustRightInd/>
        <w:snapToGrid/>
        <w:spacing w:after="0"/>
        <w:rPr>
          <w:rFonts w:ascii="宋体" w:eastAsia="宋体" w:hAnsi="宋体" w:cs="宋体"/>
          <w:sz w:val="21"/>
          <w:szCs w:val="21"/>
        </w:rPr>
      </w:pPr>
      <w:r>
        <w:rPr>
          <w:rFonts w:ascii="宋体" w:eastAsia="宋体" w:hAnsi="宋体" w:cs="宋体" w:hint="eastAsia"/>
          <w:sz w:val="21"/>
          <w:szCs w:val="21"/>
        </w:rPr>
        <w:t>42、销售人员道德风险的含义及表现？</w:t>
      </w:r>
    </w:p>
    <w:p w:rsidR="00952634" w:rsidRDefault="00952634" w:rsidP="00952634">
      <w:pPr>
        <w:widowControl w:val="0"/>
        <w:adjustRightInd/>
        <w:snapToGrid/>
        <w:rPr>
          <w:rFonts w:ascii="宋体" w:eastAsia="宋体" w:hAnsi="宋体" w:cs="宋体"/>
          <w:sz w:val="21"/>
          <w:szCs w:val="21"/>
        </w:rPr>
      </w:pPr>
      <w:r>
        <w:rPr>
          <w:rFonts w:ascii="宋体" w:eastAsia="宋体" w:hAnsi="宋体" w:cs="宋体" w:hint="eastAsia"/>
          <w:sz w:val="21"/>
          <w:szCs w:val="21"/>
        </w:rPr>
        <w:t>销售人员道德风险是指在销售业务过程中，由于销售人员的恶意行为或不良企图等道德问题．故意使销售风险事故发生或损失扩大，从而发生的销售风险。</w:t>
      </w:r>
    </w:p>
    <w:p w:rsidR="00952634" w:rsidRDefault="00952634" w:rsidP="00952634">
      <w:pPr>
        <w:widowControl w:val="0"/>
        <w:adjustRightInd/>
        <w:snapToGrid/>
        <w:rPr>
          <w:rFonts w:ascii="宋体" w:eastAsia="宋体" w:hAnsi="宋体" w:cs="宋体"/>
          <w:sz w:val="21"/>
          <w:szCs w:val="21"/>
        </w:rPr>
      </w:pPr>
      <w:r>
        <w:rPr>
          <w:rFonts w:ascii="宋体" w:eastAsia="宋体" w:hAnsi="宋体" w:cs="宋体" w:hint="eastAsia"/>
          <w:sz w:val="21"/>
          <w:szCs w:val="21"/>
        </w:rPr>
        <w:t>销售活动过程中的风险有一大部分是人为风险，其中由于销售人员的道德问题而发生的风险占很大一部分，而且给企业造成的损失巨大。销售道德风险可分为职业道德风险和社会道德风险。职业道德风险这是指销售人员职业道德水平低，不认真履行职责或玩忽职守，使一些可以避免的风险得以发生。社会道德风险 这是指销售人员社会道德素质较差，具有恶意行为或不良企图，如贪赃枉法，徇私舞弊，从而给企业造成风险损失。</w:t>
      </w:r>
    </w:p>
    <w:p w:rsidR="00952634" w:rsidRDefault="00952634" w:rsidP="00952634">
      <w:pPr>
        <w:widowControl w:val="0"/>
        <w:adjustRightInd/>
        <w:snapToGrid/>
        <w:spacing w:after="0"/>
        <w:rPr>
          <w:rFonts w:ascii="宋体" w:eastAsia="宋体" w:hAnsi="宋体" w:cs="宋体"/>
          <w:sz w:val="21"/>
          <w:szCs w:val="21"/>
        </w:rPr>
      </w:pPr>
      <w:r>
        <w:rPr>
          <w:rFonts w:ascii="宋体" w:eastAsia="宋体" w:hAnsi="宋体" w:cs="宋体" w:hint="eastAsia"/>
          <w:sz w:val="21"/>
          <w:szCs w:val="21"/>
        </w:rPr>
        <w:t>43、宏观销售风险有哪些？</w:t>
      </w:r>
    </w:p>
    <w:p w:rsidR="00952634" w:rsidRDefault="00952634" w:rsidP="00952634">
      <w:pPr>
        <w:widowControl w:val="0"/>
        <w:adjustRightInd/>
        <w:snapToGrid/>
        <w:rPr>
          <w:rFonts w:ascii="宋体" w:eastAsia="宋体" w:hAnsi="宋体" w:cs="宋体"/>
          <w:sz w:val="21"/>
          <w:szCs w:val="21"/>
        </w:rPr>
      </w:pPr>
      <w:r>
        <w:rPr>
          <w:rFonts w:ascii="宋体" w:eastAsia="宋体" w:hAnsi="宋体" w:cs="宋体" w:hint="eastAsia"/>
          <w:sz w:val="21"/>
          <w:szCs w:val="21"/>
        </w:rPr>
        <w:t>答：人口环境、经济环境、政治法律环境、社会文化环境、科技环境、自然环境</w:t>
      </w:r>
    </w:p>
    <w:p w:rsidR="00952634" w:rsidRDefault="00952634" w:rsidP="00952634">
      <w:pPr>
        <w:widowControl w:val="0"/>
        <w:adjustRightInd/>
        <w:snapToGrid/>
        <w:spacing w:after="0"/>
        <w:rPr>
          <w:rFonts w:ascii="宋体" w:eastAsia="宋体" w:hAnsi="宋体" w:cs="宋体"/>
          <w:sz w:val="21"/>
          <w:szCs w:val="21"/>
        </w:rPr>
      </w:pPr>
      <w:r>
        <w:rPr>
          <w:rFonts w:ascii="宋体" w:eastAsia="宋体" w:hAnsi="宋体" w:cs="宋体" w:hint="eastAsia"/>
          <w:sz w:val="21"/>
          <w:szCs w:val="21"/>
        </w:rPr>
        <w:t>44、如何进行危机事件的成功管理？</w:t>
      </w:r>
    </w:p>
    <w:p w:rsidR="00952634" w:rsidRDefault="00952634" w:rsidP="00952634">
      <w:pPr>
        <w:widowControl w:val="0"/>
        <w:adjustRightInd/>
        <w:snapToGrid/>
        <w:rPr>
          <w:rFonts w:ascii="宋体" w:eastAsia="宋体" w:hAnsi="宋体" w:cs="宋体"/>
          <w:sz w:val="21"/>
          <w:szCs w:val="21"/>
        </w:rPr>
      </w:pPr>
      <w:r>
        <w:rPr>
          <w:rFonts w:ascii="宋体" w:eastAsia="宋体" w:hAnsi="宋体" w:cs="宋体" w:hint="eastAsia"/>
          <w:sz w:val="21"/>
          <w:szCs w:val="21"/>
        </w:rPr>
        <w:t>答：危机事件的成功管理，就是要承认现实，采取恰当的手段修复局势，同时要让外界知道你正在做的事，让公众听到你的正确言论，但是公司对问题的归类常常出现问题，它们往往倾向于关注技术和科学数据基础之上的理性层面．而忽视了公众对该问题的认识和理解。它们没能参透一个更重要的道理，就是一个问题可以从不同的角度来理解，而且感情往往是一个强大的变化驱动力。</w:t>
      </w:r>
    </w:p>
    <w:p w:rsidR="00952634" w:rsidRDefault="00952634" w:rsidP="00952634">
      <w:pPr>
        <w:widowControl w:val="0"/>
        <w:adjustRightInd/>
        <w:snapToGrid/>
        <w:spacing w:after="0"/>
        <w:rPr>
          <w:rFonts w:ascii="宋体" w:eastAsia="宋体" w:hAnsi="宋体" w:cs="宋体"/>
          <w:sz w:val="21"/>
          <w:szCs w:val="21"/>
        </w:rPr>
      </w:pPr>
      <w:r>
        <w:rPr>
          <w:rFonts w:ascii="宋体" w:eastAsia="宋体" w:hAnsi="宋体" w:cs="宋体" w:hint="eastAsia"/>
          <w:sz w:val="21"/>
          <w:szCs w:val="21"/>
        </w:rPr>
        <w:t>45、销售风险目标中损前目标有哪些？答：（1）经济目标2)安全系数目标3)合法性目标</w:t>
      </w:r>
    </w:p>
    <w:p w:rsidR="00AC590D" w:rsidRDefault="00952634" w:rsidP="00AC590D">
      <w:pPr>
        <w:widowControl w:val="0"/>
        <w:adjustRightInd/>
        <w:snapToGrid/>
        <w:spacing w:after="0"/>
        <w:rPr>
          <w:rFonts w:ascii="宋体" w:eastAsia="宋体" w:hAnsi="宋体" w:cs="宋体"/>
          <w:sz w:val="21"/>
          <w:szCs w:val="21"/>
        </w:rPr>
      </w:pPr>
      <w:r>
        <w:rPr>
          <w:rFonts w:ascii="宋体" w:eastAsia="宋体" w:hAnsi="宋体" w:cs="宋体" w:hint="eastAsia"/>
          <w:sz w:val="21"/>
          <w:szCs w:val="21"/>
        </w:rPr>
        <w:t>46、</w:t>
      </w:r>
      <w:r w:rsidR="00AC590D">
        <w:rPr>
          <w:rFonts w:ascii="宋体" w:eastAsia="宋体" w:hAnsi="宋体" w:cs="宋体" w:hint="eastAsia"/>
          <w:sz w:val="21"/>
          <w:szCs w:val="21"/>
        </w:rPr>
        <w:t>企业定价有哪些策略？答：1、新产品定价策略 2．系列产品定价策略  3．心理定价策略 4．声望定价策略</w:t>
      </w:r>
    </w:p>
    <w:p w:rsidR="00AC590D" w:rsidRDefault="00AC590D" w:rsidP="00AC590D">
      <w:pPr>
        <w:widowControl w:val="0"/>
        <w:adjustRightInd/>
        <w:snapToGrid/>
        <w:spacing w:after="0"/>
        <w:rPr>
          <w:rFonts w:ascii="宋体" w:eastAsia="宋体" w:hAnsi="宋体" w:cs="宋体"/>
          <w:sz w:val="21"/>
          <w:szCs w:val="21"/>
        </w:rPr>
      </w:pPr>
      <w:r>
        <w:rPr>
          <w:rFonts w:ascii="宋体" w:eastAsia="宋体" w:hAnsi="宋体" w:cs="宋体" w:hint="eastAsia"/>
          <w:sz w:val="21"/>
          <w:szCs w:val="21"/>
        </w:rPr>
        <w:t>47、销售人员道德风险中，企业在相关方面的道德失败，具体在各层面都表现在哪些方面？如对政府层面、竞争对手层面。</w:t>
      </w:r>
    </w:p>
    <w:p w:rsidR="00AC590D" w:rsidRDefault="00AC590D" w:rsidP="00AC590D">
      <w:pPr>
        <w:widowControl w:val="0"/>
        <w:adjustRightInd/>
        <w:snapToGrid/>
        <w:spacing w:after="0"/>
        <w:rPr>
          <w:rFonts w:ascii="宋体" w:eastAsia="宋体" w:hAnsi="宋体" w:cs="宋体"/>
          <w:sz w:val="21"/>
          <w:szCs w:val="21"/>
        </w:rPr>
      </w:pPr>
      <w:r>
        <w:rPr>
          <w:rFonts w:ascii="宋体" w:eastAsia="宋体" w:hAnsi="宋体" w:cs="宋体" w:hint="eastAsia"/>
          <w:sz w:val="21"/>
          <w:szCs w:val="21"/>
        </w:rPr>
        <w:t>48、销售风险管理人员为了尽力收集损失数据，要求这些数据有哪些特征？</w:t>
      </w:r>
    </w:p>
    <w:p w:rsidR="00AC590D" w:rsidRDefault="00AC590D" w:rsidP="00AC590D">
      <w:pPr>
        <w:widowControl w:val="0"/>
        <w:adjustRightInd/>
        <w:snapToGrid/>
        <w:rPr>
          <w:rFonts w:ascii="宋体" w:eastAsia="宋体" w:hAnsi="宋体" w:cs="宋体"/>
          <w:sz w:val="21"/>
          <w:szCs w:val="21"/>
        </w:rPr>
      </w:pPr>
      <w:r>
        <w:rPr>
          <w:rFonts w:ascii="宋体" w:eastAsia="宋体" w:hAnsi="宋体" w:cs="宋体" w:hint="eastAsia"/>
          <w:sz w:val="21"/>
          <w:szCs w:val="21"/>
        </w:rPr>
        <w:t>答：这些数据要求具有完整性、统一性且数据的获取必须利用合理的财力和时间。</w:t>
      </w:r>
    </w:p>
    <w:p w:rsidR="00AC590D" w:rsidRDefault="00AC590D" w:rsidP="00AC590D">
      <w:pPr>
        <w:widowControl w:val="0"/>
        <w:adjustRightInd/>
        <w:snapToGrid/>
        <w:rPr>
          <w:rFonts w:ascii="宋体" w:eastAsia="宋体" w:hAnsi="宋体" w:cs="宋体"/>
          <w:sz w:val="21"/>
          <w:szCs w:val="21"/>
        </w:rPr>
      </w:pPr>
      <w:r>
        <w:rPr>
          <w:rFonts w:ascii="宋体" w:eastAsia="宋体" w:hAnsi="宋体" w:cs="宋体" w:hint="eastAsia"/>
          <w:sz w:val="21"/>
          <w:szCs w:val="21"/>
        </w:rPr>
        <w:t>49、根据企业财务承受能力确定促销预算----量入为出法；以一定期间的销售额的一定比率确定促销预算----销售百分</w:t>
      </w:r>
      <w:r w:rsidR="003E3FA8">
        <w:rPr>
          <w:rFonts w:ascii="宋体" w:eastAsia="宋体" w:hAnsi="宋体" w:cs="宋体" w:hint="eastAsia"/>
          <w:sz w:val="21"/>
          <w:szCs w:val="21"/>
        </w:rPr>
        <w:t>比法；以竞争对手的促销费用为支出基准----竞争对等法；根据销售计划决定的企业特定目标，确定达到目标必须完成的任务以及估计为完成任务所需要的费用-----目标任务法。</w:t>
      </w:r>
    </w:p>
    <w:p w:rsidR="003E3FA8" w:rsidRDefault="003E3FA8" w:rsidP="003E3FA8">
      <w:pPr>
        <w:widowControl w:val="0"/>
        <w:adjustRightInd/>
        <w:snapToGrid/>
        <w:spacing w:after="0"/>
        <w:rPr>
          <w:rFonts w:ascii="宋体" w:eastAsia="宋体" w:hAnsi="宋体" w:cs="宋体"/>
          <w:sz w:val="21"/>
          <w:szCs w:val="21"/>
        </w:rPr>
      </w:pPr>
      <w:r>
        <w:rPr>
          <w:rFonts w:ascii="宋体" w:eastAsia="宋体" w:hAnsi="宋体" w:cs="宋体" w:hint="eastAsia"/>
          <w:sz w:val="21"/>
          <w:szCs w:val="21"/>
        </w:rPr>
        <w:t>50、销售风险有哪些特征？（1）客观性(2)主观性（3）偶然性 (4)可变性(5)投机性</w:t>
      </w:r>
    </w:p>
    <w:p w:rsidR="003E3FA8" w:rsidRDefault="003E3FA8" w:rsidP="003E3FA8">
      <w:pPr>
        <w:widowControl w:val="0"/>
        <w:adjustRightInd/>
        <w:snapToGrid/>
        <w:spacing w:after="0"/>
        <w:rPr>
          <w:rFonts w:ascii="宋体" w:eastAsia="宋体" w:hAnsi="宋体" w:cs="宋体"/>
          <w:sz w:val="21"/>
          <w:szCs w:val="21"/>
        </w:rPr>
      </w:pPr>
      <w:r>
        <w:rPr>
          <w:rFonts w:ascii="宋体" w:eastAsia="宋体" w:hAnsi="宋体" w:cs="宋体" w:hint="eastAsia"/>
          <w:sz w:val="21"/>
          <w:szCs w:val="21"/>
        </w:rPr>
        <w:t>51、产品滞销有哪些原因？</w:t>
      </w:r>
    </w:p>
    <w:p w:rsidR="003E3FA8" w:rsidRDefault="003E3FA8" w:rsidP="003E3FA8">
      <w:pPr>
        <w:widowControl w:val="0"/>
        <w:adjustRightInd/>
        <w:snapToGrid/>
        <w:spacing w:after="0"/>
        <w:rPr>
          <w:rFonts w:ascii="宋体" w:eastAsia="宋体" w:hAnsi="宋体" w:cs="宋体"/>
          <w:sz w:val="21"/>
          <w:szCs w:val="21"/>
        </w:rPr>
      </w:pPr>
      <w:r>
        <w:rPr>
          <w:rFonts w:ascii="宋体" w:eastAsia="宋体" w:hAnsi="宋体" w:cs="宋体" w:hint="eastAsia"/>
          <w:sz w:val="21"/>
          <w:szCs w:val="21"/>
        </w:rPr>
        <w:t>52、销售风险分析有哪些方法？</w:t>
      </w:r>
    </w:p>
    <w:p w:rsidR="003E3FA8" w:rsidRDefault="003E3FA8" w:rsidP="003E3FA8">
      <w:pPr>
        <w:widowControl w:val="0"/>
        <w:adjustRightInd/>
        <w:snapToGrid/>
        <w:ind w:firstLine="435"/>
        <w:rPr>
          <w:rFonts w:ascii="宋体" w:eastAsia="宋体" w:hAnsi="宋体" w:cs="宋体"/>
          <w:sz w:val="21"/>
          <w:szCs w:val="21"/>
        </w:rPr>
      </w:pPr>
      <w:r>
        <w:rPr>
          <w:rFonts w:ascii="宋体" w:eastAsia="宋体" w:hAnsi="宋体" w:cs="宋体" w:hint="eastAsia"/>
          <w:sz w:val="21"/>
          <w:szCs w:val="21"/>
        </w:rPr>
        <w:t>答：(一)风险清单(列表) (二)事故树分析  (三)销售威胁分析(四)风险事件跟踪</w:t>
      </w:r>
    </w:p>
    <w:p w:rsidR="003E3FA8" w:rsidRDefault="003E3FA8" w:rsidP="003E3FA8">
      <w:pPr>
        <w:widowControl w:val="0"/>
        <w:adjustRightInd/>
        <w:snapToGrid/>
        <w:rPr>
          <w:rFonts w:ascii="宋体" w:eastAsia="宋体" w:hAnsi="宋体" w:cs="宋体"/>
          <w:sz w:val="21"/>
          <w:szCs w:val="21"/>
        </w:rPr>
      </w:pPr>
      <w:r>
        <w:rPr>
          <w:rFonts w:ascii="宋体" w:eastAsia="宋体" w:hAnsi="宋体" w:cs="宋体" w:hint="eastAsia"/>
          <w:sz w:val="21"/>
          <w:szCs w:val="21"/>
        </w:rPr>
        <w:lastRenderedPageBreak/>
        <w:t xml:space="preserve"> (五)慕景分析六)销售风险因素预先分析</w:t>
      </w:r>
    </w:p>
    <w:p w:rsidR="003E3FA8" w:rsidRDefault="003E3FA8" w:rsidP="003E3FA8">
      <w:pPr>
        <w:widowControl w:val="0"/>
        <w:adjustRightInd/>
        <w:snapToGrid/>
        <w:spacing w:after="0"/>
        <w:rPr>
          <w:rFonts w:ascii="宋体" w:eastAsia="宋体" w:hAnsi="宋体" w:cs="宋体"/>
          <w:sz w:val="21"/>
          <w:szCs w:val="21"/>
        </w:rPr>
      </w:pPr>
      <w:r>
        <w:rPr>
          <w:rFonts w:ascii="宋体" w:eastAsia="宋体" w:hAnsi="宋体" w:cs="宋体" w:hint="eastAsia"/>
          <w:sz w:val="21"/>
          <w:szCs w:val="21"/>
        </w:rPr>
        <w:t>53、销售风险避免的含义？</w:t>
      </w:r>
    </w:p>
    <w:p w:rsidR="003E3FA8" w:rsidRDefault="003E3FA8" w:rsidP="003E3FA8">
      <w:pPr>
        <w:widowControl w:val="0"/>
        <w:adjustRightInd/>
        <w:snapToGrid/>
        <w:rPr>
          <w:rFonts w:ascii="宋体" w:eastAsia="宋体" w:hAnsi="宋体" w:cs="宋体"/>
          <w:sz w:val="21"/>
          <w:szCs w:val="21"/>
        </w:rPr>
      </w:pPr>
      <w:r>
        <w:rPr>
          <w:rFonts w:ascii="宋体" w:eastAsia="宋体" w:hAnsi="宋体" w:cs="宋体" w:hint="eastAsia"/>
          <w:sz w:val="21"/>
          <w:szCs w:val="21"/>
        </w:rPr>
        <w:t>答：风险避免是以放弃或拒绝承担风险作为控制方法来回避损失发生的可能性。风险避免是各种风险管理技术中最简单亦较为消极的一种</w:t>
      </w:r>
    </w:p>
    <w:p w:rsidR="003E3FA8" w:rsidRDefault="003E3FA8" w:rsidP="003E3FA8">
      <w:pPr>
        <w:widowControl w:val="0"/>
        <w:adjustRightInd/>
        <w:snapToGrid/>
        <w:rPr>
          <w:rFonts w:ascii="宋体" w:eastAsia="宋体" w:hAnsi="宋体" w:cs="宋体"/>
          <w:sz w:val="21"/>
          <w:szCs w:val="21"/>
        </w:rPr>
      </w:pPr>
      <w:r>
        <w:rPr>
          <w:rFonts w:ascii="宋体" w:eastAsia="宋体" w:hAnsi="宋体" w:cs="宋体" w:hint="eastAsia"/>
          <w:sz w:val="21"/>
          <w:szCs w:val="21"/>
        </w:rPr>
        <w:t>54、</w:t>
      </w:r>
      <w:r w:rsidR="00174B6A">
        <w:rPr>
          <w:rFonts w:ascii="宋体" w:eastAsia="宋体" w:hAnsi="宋体" w:cs="宋体" w:hint="eastAsia"/>
          <w:sz w:val="21"/>
          <w:szCs w:val="21"/>
        </w:rPr>
        <w:t>宏观销售风险预警现行指标？</w:t>
      </w:r>
    </w:p>
    <w:p w:rsidR="00174B6A" w:rsidRDefault="00AF111A" w:rsidP="00174B6A">
      <w:pPr>
        <w:widowControl w:val="0"/>
        <w:adjustRightInd/>
        <w:snapToGrid/>
        <w:spacing w:after="0"/>
        <w:rPr>
          <w:rFonts w:ascii="宋体" w:eastAsia="宋体" w:hAnsi="宋体" w:cs="宋体"/>
          <w:sz w:val="21"/>
          <w:szCs w:val="21"/>
        </w:rPr>
      </w:pPr>
      <w:r>
        <w:rPr>
          <w:rFonts w:ascii="宋体" w:eastAsia="宋体" w:hAnsi="宋体" w:cs="宋体" w:hint="eastAsia"/>
          <w:sz w:val="21"/>
          <w:szCs w:val="21"/>
        </w:rPr>
        <w:t>55、</w:t>
      </w:r>
      <w:r w:rsidR="00174B6A">
        <w:rPr>
          <w:rFonts w:ascii="宋体" w:eastAsia="宋体" w:hAnsi="宋体" w:cs="宋体" w:hint="eastAsia"/>
          <w:sz w:val="21"/>
          <w:szCs w:val="21"/>
        </w:rPr>
        <w:t>销售合同担保具有哪些法律特征？又有哪些担保形式？</w:t>
      </w:r>
    </w:p>
    <w:p w:rsidR="00174B6A" w:rsidRDefault="00174B6A" w:rsidP="00174B6A">
      <w:pPr>
        <w:widowControl w:val="0"/>
        <w:adjustRightInd/>
        <w:snapToGrid/>
        <w:rPr>
          <w:rFonts w:ascii="宋体" w:eastAsia="宋体" w:hAnsi="宋体" w:cs="宋体"/>
          <w:sz w:val="21"/>
          <w:szCs w:val="21"/>
        </w:rPr>
      </w:pPr>
      <w:r>
        <w:rPr>
          <w:rFonts w:ascii="宋体" w:eastAsia="宋体" w:hAnsi="宋体" w:cs="宋体" w:hint="eastAsia"/>
          <w:sz w:val="21"/>
          <w:szCs w:val="21"/>
        </w:rPr>
        <w:t>销售合同的担保，是销售合同双方当事人为了保证销售合同的切实履行依照法律规定或双方协议采取一定的措施保障债权人实现其债权的法律办法。</w:t>
      </w:r>
    </w:p>
    <w:p w:rsidR="00174B6A" w:rsidRDefault="00174B6A" w:rsidP="00174B6A">
      <w:pPr>
        <w:widowControl w:val="0"/>
        <w:adjustRightInd/>
        <w:snapToGrid/>
        <w:rPr>
          <w:rFonts w:ascii="宋体" w:eastAsia="宋体" w:hAnsi="宋体" w:cs="宋体"/>
          <w:sz w:val="21"/>
          <w:szCs w:val="21"/>
        </w:rPr>
      </w:pPr>
      <w:r>
        <w:rPr>
          <w:rFonts w:ascii="宋体" w:eastAsia="宋体" w:hAnsi="宋体" w:cs="宋体" w:hint="eastAsia"/>
          <w:sz w:val="21"/>
          <w:szCs w:val="21"/>
        </w:rPr>
        <w:t>见的担保形式有定金、保证、抵押、质押、留置五种</w:t>
      </w:r>
    </w:p>
    <w:p w:rsidR="00AF111A" w:rsidRDefault="00AF111A" w:rsidP="00174B6A">
      <w:pPr>
        <w:widowControl w:val="0"/>
        <w:adjustRightInd/>
        <w:snapToGrid/>
        <w:rPr>
          <w:rFonts w:ascii="宋体" w:eastAsia="宋体" w:hAnsi="宋体" w:cs="宋体"/>
          <w:sz w:val="21"/>
          <w:szCs w:val="21"/>
        </w:rPr>
      </w:pPr>
      <w:r>
        <w:rPr>
          <w:rFonts w:ascii="宋体" w:eastAsia="宋体" w:hAnsi="宋体" w:cs="宋体" w:hint="eastAsia"/>
          <w:sz w:val="21"/>
          <w:szCs w:val="21"/>
        </w:rPr>
        <w:t>56、企业销售风险预警从逻辑上讲包括价格阶段：明确警义、寻找警源、分析警兆并预报警度。一般把预警指标划分为：无警、轻警、中警、重警、巨警。</w:t>
      </w:r>
    </w:p>
    <w:p w:rsidR="00AF111A" w:rsidRDefault="00AF111A" w:rsidP="00174B6A">
      <w:pPr>
        <w:widowControl w:val="0"/>
        <w:adjustRightInd/>
        <w:snapToGrid/>
        <w:rPr>
          <w:rFonts w:ascii="宋体" w:eastAsia="宋体" w:hAnsi="宋体" w:cs="宋体"/>
          <w:sz w:val="21"/>
          <w:szCs w:val="21"/>
        </w:rPr>
      </w:pPr>
      <w:r>
        <w:rPr>
          <w:rFonts w:ascii="宋体" w:eastAsia="宋体" w:hAnsi="宋体" w:cs="宋体" w:hint="eastAsia"/>
          <w:sz w:val="21"/>
          <w:szCs w:val="21"/>
        </w:rPr>
        <w:t>57、销售风险管理部门最基本的职责和功能是什么？</w:t>
      </w:r>
    </w:p>
    <w:p w:rsidR="00AF111A" w:rsidRDefault="00AF111A" w:rsidP="00174B6A">
      <w:pPr>
        <w:widowControl w:val="0"/>
        <w:adjustRightInd/>
        <w:snapToGrid/>
        <w:rPr>
          <w:rFonts w:ascii="宋体" w:eastAsia="宋体" w:hAnsi="宋体" w:cs="宋体"/>
          <w:sz w:val="21"/>
          <w:szCs w:val="21"/>
        </w:rPr>
      </w:pPr>
      <w:r>
        <w:rPr>
          <w:rFonts w:ascii="宋体" w:eastAsia="宋体" w:hAnsi="宋体" w:cs="宋体" w:hint="eastAsia"/>
          <w:sz w:val="21"/>
          <w:szCs w:val="21"/>
        </w:rPr>
        <w:t>58、</w:t>
      </w:r>
      <w:r w:rsidR="00C45AFA">
        <w:rPr>
          <w:rFonts w:ascii="宋体" w:eastAsia="宋体" w:hAnsi="宋体" w:cs="宋体" w:hint="eastAsia"/>
          <w:sz w:val="21"/>
          <w:szCs w:val="21"/>
        </w:rPr>
        <w:t>什么事故树分析</w:t>
      </w:r>
    </w:p>
    <w:p w:rsidR="008A5BD0" w:rsidRDefault="00C45AFA" w:rsidP="008A5BD0">
      <w:pPr>
        <w:widowControl w:val="0"/>
        <w:adjustRightInd/>
        <w:snapToGrid/>
        <w:rPr>
          <w:rFonts w:ascii="宋体" w:eastAsia="宋体" w:hAnsi="宋体" w:cs="宋体"/>
          <w:sz w:val="21"/>
          <w:szCs w:val="21"/>
        </w:rPr>
      </w:pPr>
      <w:r>
        <w:rPr>
          <w:rFonts w:ascii="宋体" w:eastAsia="宋体" w:hAnsi="宋体" w:cs="宋体" w:hint="eastAsia"/>
          <w:sz w:val="21"/>
          <w:szCs w:val="21"/>
        </w:rPr>
        <w:t>59、</w:t>
      </w:r>
      <w:r w:rsidR="008A5BD0">
        <w:rPr>
          <w:rFonts w:ascii="宋体" w:eastAsia="宋体" w:hAnsi="宋体" w:cs="宋体" w:hint="eastAsia"/>
          <w:sz w:val="21"/>
          <w:szCs w:val="21"/>
        </w:rPr>
        <w:t>运用销售风险财务型非保险转移方法处理风险，需要满足哪些条件？什么是销售风险自留？</w:t>
      </w:r>
    </w:p>
    <w:p w:rsidR="008A5BD0" w:rsidRDefault="008A5BD0" w:rsidP="008A5BD0">
      <w:pPr>
        <w:widowControl w:val="0"/>
        <w:adjustRightInd/>
        <w:snapToGrid/>
        <w:rPr>
          <w:rFonts w:ascii="宋体" w:eastAsia="宋体" w:hAnsi="宋体" w:cs="宋体"/>
          <w:sz w:val="21"/>
          <w:szCs w:val="21"/>
        </w:rPr>
      </w:pPr>
      <w:r>
        <w:rPr>
          <w:rFonts w:ascii="宋体" w:eastAsia="宋体" w:hAnsi="宋体" w:cs="宋体" w:hint="eastAsia"/>
          <w:sz w:val="21"/>
          <w:szCs w:val="21"/>
        </w:rPr>
        <w:t>答： 在采用销售风险财务型非保险转移方法时，销售风险管理者要充分考虑其用性：一般说来，运用销售风险财务刑非保险转移方法来处理风险，需要满足以下条件。</w:t>
      </w:r>
    </w:p>
    <w:p w:rsidR="008A5BD0" w:rsidRDefault="008A5BD0" w:rsidP="008A5BD0">
      <w:pPr>
        <w:widowControl w:val="0"/>
        <w:adjustRightInd/>
        <w:snapToGrid/>
        <w:rPr>
          <w:rFonts w:ascii="宋体" w:eastAsia="宋体" w:hAnsi="宋体" w:cs="宋体"/>
          <w:sz w:val="21"/>
          <w:szCs w:val="21"/>
        </w:rPr>
      </w:pPr>
      <w:r>
        <w:rPr>
          <w:rFonts w:ascii="宋体" w:eastAsia="宋体" w:hAnsi="宋体" w:cs="宋体" w:hint="eastAsia"/>
          <w:sz w:val="21"/>
          <w:szCs w:val="21"/>
        </w:rPr>
        <w:t xml:space="preserve">    (1)转让人与受让人之间的损失必须能够明确地划分。这就要求订立合同对，当事人双方对于所要转移的潜在损失的理解一致，并在损失发生时有具体的区分措施。</w:t>
      </w:r>
    </w:p>
    <w:p w:rsidR="008A5BD0" w:rsidRDefault="008A5BD0" w:rsidP="008A5BD0">
      <w:pPr>
        <w:widowControl w:val="0"/>
        <w:adjustRightInd/>
        <w:snapToGrid/>
        <w:rPr>
          <w:rFonts w:ascii="宋体" w:eastAsia="宋体" w:hAnsi="宋体" w:cs="宋体"/>
          <w:sz w:val="21"/>
          <w:szCs w:val="21"/>
        </w:rPr>
      </w:pPr>
      <w:r>
        <w:rPr>
          <w:rFonts w:ascii="宋体" w:eastAsia="宋体" w:hAnsi="宋体" w:cs="宋体" w:hint="eastAsia"/>
          <w:sz w:val="21"/>
          <w:szCs w:val="21"/>
        </w:rPr>
        <w:t xml:space="preserve">    (2)受让人应当有能力并愿意承受适当的财务责任：这就要求受让人在订立合同时，准确地理解有关条文的全部含义及其可能产生的后果，并对自己的承受能力做出符合实际的估价，然后充分衡量利弊．再做出相应的承诺。</w:t>
      </w:r>
    </w:p>
    <w:p w:rsidR="008A5BD0" w:rsidRDefault="008A5BD0" w:rsidP="008A5BD0">
      <w:pPr>
        <w:widowControl w:val="0"/>
        <w:adjustRightInd/>
        <w:snapToGrid/>
        <w:ind w:firstLineChars="200" w:firstLine="420"/>
        <w:rPr>
          <w:rFonts w:ascii="宋体" w:eastAsia="宋体" w:hAnsi="宋体" w:cs="宋体"/>
          <w:sz w:val="21"/>
          <w:szCs w:val="21"/>
        </w:rPr>
      </w:pPr>
      <w:r>
        <w:rPr>
          <w:rFonts w:ascii="宋体" w:eastAsia="宋体" w:hAnsi="宋体" w:cs="宋体" w:hint="eastAsia"/>
          <w:sz w:val="21"/>
          <w:szCs w:val="21"/>
        </w:rPr>
        <w:t>(3)应用这种方法，对于转让人和受让人双方来说，应该都是有益的：这种利益可以是直接的，也可以是间接的：实施这种风险转移方法，其成本必须低于其他风险处理手段，否则人们不会选用它。而且，如果采用这种方法仅对一方有利，则另一方一般是不会接受的，除非不了解情况而盲目接受。</w:t>
      </w:r>
    </w:p>
    <w:p w:rsidR="008A5BD0" w:rsidRDefault="008A5BD0" w:rsidP="008A5BD0">
      <w:pPr>
        <w:widowControl w:val="0"/>
        <w:adjustRightInd/>
        <w:snapToGrid/>
        <w:ind w:firstLineChars="200" w:firstLine="420"/>
        <w:rPr>
          <w:rFonts w:ascii="宋体" w:eastAsia="宋体" w:hAnsi="宋体" w:cs="宋体"/>
          <w:sz w:val="21"/>
          <w:szCs w:val="21"/>
        </w:rPr>
      </w:pPr>
      <w:r>
        <w:rPr>
          <w:rFonts w:ascii="宋体" w:eastAsia="宋体" w:hAnsi="宋体" w:cs="宋体" w:hint="eastAsia"/>
          <w:sz w:val="21"/>
          <w:szCs w:val="21"/>
        </w:rPr>
        <w:t>销售风险自留又叫销售风险承担，是指企业自己承担由销售风险事故所造成的损失：这是一种重要的财务型销售风险处理手段，其实质在于，当销售风险事故发生并造成一定的损失之后，企业通过内部资金的融通，来弥补所造成的损失。</w:t>
      </w:r>
    </w:p>
    <w:p w:rsidR="00C45AFA" w:rsidRDefault="008A5BD0" w:rsidP="00174B6A">
      <w:pPr>
        <w:widowControl w:val="0"/>
        <w:adjustRightInd/>
        <w:snapToGrid/>
        <w:rPr>
          <w:rFonts w:ascii="宋体" w:eastAsia="宋体" w:hAnsi="宋体" w:cs="宋体"/>
          <w:sz w:val="21"/>
          <w:szCs w:val="21"/>
        </w:rPr>
      </w:pPr>
      <w:r>
        <w:rPr>
          <w:rFonts w:ascii="宋体" w:eastAsia="宋体" w:hAnsi="宋体" w:cs="宋体" w:hint="eastAsia"/>
          <w:sz w:val="21"/>
          <w:szCs w:val="21"/>
        </w:rPr>
        <w:t>60、销售风险是一种不确定性：风险报酬与风险程度正相关。</w:t>
      </w:r>
    </w:p>
    <w:p w:rsidR="008A5BD0" w:rsidRDefault="008A5BD0" w:rsidP="00174B6A">
      <w:pPr>
        <w:widowControl w:val="0"/>
        <w:adjustRightInd/>
        <w:snapToGrid/>
        <w:rPr>
          <w:rFonts w:ascii="宋体" w:eastAsia="宋体" w:hAnsi="宋体" w:cs="宋体"/>
          <w:sz w:val="21"/>
          <w:szCs w:val="21"/>
        </w:rPr>
      </w:pPr>
      <w:r>
        <w:rPr>
          <w:rFonts w:ascii="宋体" w:eastAsia="宋体" w:hAnsi="宋体" w:cs="宋体" w:hint="eastAsia"/>
          <w:sz w:val="21"/>
          <w:szCs w:val="21"/>
        </w:rPr>
        <w:lastRenderedPageBreak/>
        <w:t>61、销售风险事故发生的概率与销售损失的程度具有反比关系。销售风险因素</w:t>
      </w:r>
      <w:r w:rsidR="00055B09">
        <w:rPr>
          <w:rFonts w:ascii="宋体" w:eastAsia="宋体" w:hAnsi="宋体" w:cs="宋体" w:hint="eastAsia"/>
          <w:sz w:val="21"/>
          <w:szCs w:val="21"/>
        </w:rPr>
        <w:t>因其销售风险事故，销售风险事故导致销售风险损失。</w:t>
      </w:r>
    </w:p>
    <w:p w:rsidR="00055B09" w:rsidRDefault="00055B09" w:rsidP="00174B6A">
      <w:pPr>
        <w:widowControl w:val="0"/>
        <w:adjustRightInd/>
        <w:snapToGrid/>
        <w:rPr>
          <w:rFonts w:ascii="宋体" w:eastAsia="宋体" w:hAnsi="宋体" w:cs="宋体"/>
          <w:sz w:val="21"/>
          <w:szCs w:val="21"/>
        </w:rPr>
      </w:pPr>
      <w:r>
        <w:rPr>
          <w:rFonts w:ascii="宋体" w:eastAsia="宋体" w:hAnsi="宋体" w:cs="宋体" w:hint="eastAsia"/>
          <w:sz w:val="21"/>
          <w:szCs w:val="21"/>
        </w:rPr>
        <w:t>62、书面性合同包括哪些内容？</w:t>
      </w:r>
    </w:p>
    <w:p w:rsidR="00055B09" w:rsidRDefault="00055B09" w:rsidP="00174B6A">
      <w:pPr>
        <w:widowControl w:val="0"/>
        <w:adjustRightInd/>
        <w:snapToGrid/>
        <w:rPr>
          <w:rFonts w:ascii="宋体" w:eastAsia="宋体" w:hAnsi="宋体" w:cs="宋体"/>
          <w:sz w:val="21"/>
          <w:szCs w:val="21"/>
        </w:rPr>
      </w:pPr>
      <w:r>
        <w:rPr>
          <w:rFonts w:ascii="宋体" w:eastAsia="宋体" w:hAnsi="宋体" w:cs="宋体" w:hint="eastAsia"/>
          <w:sz w:val="21"/>
          <w:szCs w:val="21"/>
        </w:rPr>
        <w:t>63、按照销售风险形成的原因分类，下面哪一种销售风险列入</w:t>
      </w:r>
      <w:r w:rsidR="00C243F8">
        <w:rPr>
          <w:rFonts w:ascii="宋体" w:eastAsia="宋体" w:hAnsi="宋体" w:cs="宋体" w:hint="eastAsia"/>
          <w:sz w:val="21"/>
          <w:szCs w:val="21"/>
        </w:rPr>
        <w:t>的不恰当：投机性风险</w:t>
      </w:r>
    </w:p>
    <w:p w:rsidR="00C243F8" w:rsidRDefault="00C243F8" w:rsidP="00174B6A">
      <w:pPr>
        <w:widowControl w:val="0"/>
        <w:adjustRightInd/>
        <w:snapToGrid/>
        <w:rPr>
          <w:rFonts w:ascii="宋体" w:eastAsia="宋体" w:hAnsi="宋体" w:cs="宋体"/>
          <w:sz w:val="21"/>
          <w:szCs w:val="21"/>
        </w:rPr>
      </w:pPr>
      <w:r>
        <w:rPr>
          <w:rFonts w:ascii="宋体" w:eastAsia="宋体" w:hAnsi="宋体" w:cs="宋体" w:hint="eastAsia"/>
          <w:sz w:val="21"/>
          <w:szCs w:val="21"/>
        </w:rPr>
        <w:t>64、什么是效度评价？</w:t>
      </w:r>
    </w:p>
    <w:p w:rsidR="00C243F8" w:rsidRDefault="00C243F8" w:rsidP="00174B6A">
      <w:pPr>
        <w:widowControl w:val="0"/>
        <w:adjustRightInd/>
        <w:snapToGrid/>
        <w:rPr>
          <w:rFonts w:ascii="宋体" w:eastAsia="宋体" w:hAnsi="宋体" w:cs="宋体"/>
          <w:sz w:val="21"/>
          <w:szCs w:val="21"/>
        </w:rPr>
      </w:pPr>
      <w:r>
        <w:rPr>
          <w:rFonts w:ascii="宋体" w:eastAsia="宋体" w:hAnsi="宋体" w:cs="宋体" w:hint="eastAsia"/>
          <w:sz w:val="21"/>
          <w:szCs w:val="21"/>
        </w:rPr>
        <w:t>65、故意侵权的概念？</w:t>
      </w:r>
    </w:p>
    <w:p w:rsidR="00C243F8" w:rsidRDefault="00C243F8" w:rsidP="00174B6A">
      <w:pPr>
        <w:widowControl w:val="0"/>
        <w:adjustRightInd/>
        <w:snapToGrid/>
        <w:rPr>
          <w:rFonts w:ascii="宋体" w:eastAsia="宋体" w:hAnsi="宋体" w:cs="宋体"/>
          <w:sz w:val="21"/>
          <w:szCs w:val="21"/>
        </w:rPr>
      </w:pPr>
      <w:r>
        <w:rPr>
          <w:rFonts w:ascii="宋体" w:eastAsia="宋体" w:hAnsi="宋体" w:cs="宋体" w:hint="eastAsia"/>
          <w:sz w:val="21"/>
          <w:szCs w:val="21"/>
        </w:rPr>
        <w:t>66、电话追踪的特点是什么？</w:t>
      </w:r>
    </w:p>
    <w:p w:rsidR="00C243F8" w:rsidRDefault="00C243F8" w:rsidP="00174B6A">
      <w:pPr>
        <w:widowControl w:val="0"/>
        <w:adjustRightInd/>
        <w:snapToGrid/>
        <w:rPr>
          <w:rFonts w:ascii="宋体" w:eastAsia="宋体" w:hAnsi="宋体" w:cs="宋体"/>
          <w:sz w:val="21"/>
          <w:szCs w:val="21"/>
        </w:rPr>
      </w:pPr>
      <w:r>
        <w:rPr>
          <w:rFonts w:ascii="宋体" w:eastAsia="宋体" w:hAnsi="宋体" w:cs="宋体" w:hint="eastAsia"/>
          <w:sz w:val="21"/>
          <w:szCs w:val="21"/>
        </w:rPr>
        <w:t>67、按风险所致的后果</w:t>
      </w:r>
      <w:r w:rsidR="00204781">
        <w:rPr>
          <w:rFonts w:ascii="宋体" w:eastAsia="宋体" w:hAnsi="宋体" w:cs="宋体" w:hint="eastAsia"/>
          <w:sz w:val="21"/>
          <w:szCs w:val="21"/>
        </w:rPr>
        <w:t>，销售风险分为哪些类型？</w:t>
      </w:r>
    </w:p>
    <w:p w:rsidR="00204781" w:rsidRDefault="00204781" w:rsidP="00174B6A">
      <w:pPr>
        <w:widowControl w:val="0"/>
        <w:adjustRightInd/>
        <w:snapToGrid/>
        <w:rPr>
          <w:rFonts w:ascii="宋体" w:eastAsia="宋体" w:hAnsi="宋体" w:cs="宋体"/>
          <w:sz w:val="21"/>
          <w:szCs w:val="21"/>
        </w:rPr>
      </w:pPr>
      <w:r>
        <w:rPr>
          <w:rFonts w:ascii="宋体" w:eastAsia="宋体" w:hAnsi="宋体" w:cs="宋体" w:hint="eastAsia"/>
          <w:sz w:val="21"/>
          <w:szCs w:val="21"/>
        </w:rPr>
        <w:t>68、各种风险管理技术中最简单亦较为消极的一种是：风险避免。</w:t>
      </w:r>
    </w:p>
    <w:p w:rsidR="00204781" w:rsidRDefault="00204781" w:rsidP="00174B6A">
      <w:pPr>
        <w:widowControl w:val="0"/>
        <w:adjustRightInd/>
        <w:snapToGrid/>
        <w:rPr>
          <w:rFonts w:ascii="宋体" w:eastAsia="宋体" w:hAnsi="宋体" w:cs="宋体"/>
          <w:sz w:val="21"/>
          <w:szCs w:val="21"/>
        </w:rPr>
      </w:pPr>
      <w:r>
        <w:rPr>
          <w:rFonts w:ascii="宋体" w:eastAsia="宋体" w:hAnsi="宋体" w:cs="宋体" w:hint="eastAsia"/>
          <w:sz w:val="21"/>
          <w:szCs w:val="21"/>
        </w:rPr>
        <w:t>69客户信用档案的内容有哪些？基础资料是客户的最基本的原始资料。</w:t>
      </w:r>
    </w:p>
    <w:p w:rsidR="00204781" w:rsidRDefault="00204781" w:rsidP="00204781">
      <w:pPr>
        <w:widowControl w:val="0"/>
        <w:adjustRightInd/>
        <w:snapToGrid/>
        <w:rPr>
          <w:rFonts w:ascii="宋体" w:eastAsia="宋体" w:hAnsi="宋体" w:cs="宋体"/>
          <w:sz w:val="21"/>
          <w:szCs w:val="21"/>
        </w:rPr>
      </w:pPr>
      <w:r>
        <w:rPr>
          <w:rFonts w:ascii="宋体" w:eastAsia="宋体" w:hAnsi="宋体" w:cs="宋体" w:hint="eastAsia"/>
          <w:sz w:val="21"/>
          <w:szCs w:val="21"/>
        </w:rPr>
        <w:t>70、分割销售风险单位中的“分散”，其具体内容和措施？</w:t>
      </w:r>
    </w:p>
    <w:p w:rsidR="00204781" w:rsidRDefault="00204781" w:rsidP="00204781">
      <w:pPr>
        <w:widowControl w:val="0"/>
        <w:adjustRightInd/>
        <w:snapToGrid/>
        <w:rPr>
          <w:rFonts w:ascii="宋体" w:eastAsia="宋体" w:hAnsi="宋体" w:cs="宋体"/>
          <w:sz w:val="21"/>
          <w:szCs w:val="21"/>
        </w:rPr>
      </w:pPr>
      <w:r>
        <w:rPr>
          <w:rFonts w:ascii="宋体" w:eastAsia="宋体" w:hAnsi="宋体" w:cs="宋体" w:hint="eastAsia"/>
          <w:sz w:val="21"/>
          <w:szCs w:val="21"/>
        </w:rPr>
        <w:t>答：分散是风险控制的另一种对策，它通过增加风险单位的数量．将特定的风险在更大的样空间里进行分散，以此来减少单个风险单位的损失；分散是增加企业控制下的独立风险单位数量，达到减少总体损失的目的；经济单位分散风险的办法是通过内部扩散来实现</w:t>
      </w:r>
    </w:p>
    <w:p w:rsidR="00204781" w:rsidRDefault="00204781" w:rsidP="00204781">
      <w:pPr>
        <w:widowControl w:val="0"/>
        <w:adjustRightInd/>
        <w:snapToGrid/>
        <w:rPr>
          <w:rFonts w:ascii="宋体" w:eastAsia="宋体" w:hAnsi="宋体" w:cs="宋体"/>
          <w:sz w:val="21"/>
          <w:szCs w:val="21"/>
        </w:rPr>
      </w:pPr>
      <w:r>
        <w:rPr>
          <w:rFonts w:ascii="宋体" w:eastAsia="宋体" w:hAnsi="宋体" w:cs="宋体" w:hint="eastAsia"/>
          <w:sz w:val="21"/>
          <w:szCs w:val="21"/>
        </w:rPr>
        <w:t>71、销售风险预警有哪些等级？</w:t>
      </w:r>
    </w:p>
    <w:p w:rsidR="00204781" w:rsidRDefault="00204781" w:rsidP="00204781">
      <w:pPr>
        <w:widowControl w:val="0"/>
        <w:adjustRightInd/>
        <w:snapToGrid/>
        <w:rPr>
          <w:rFonts w:ascii="宋体" w:eastAsia="宋体" w:hAnsi="宋体" w:cs="宋体"/>
          <w:sz w:val="21"/>
          <w:szCs w:val="21"/>
        </w:rPr>
      </w:pPr>
      <w:r>
        <w:rPr>
          <w:rFonts w:ascii="宋体" w:eastAsia="宋体" w:hAnsi="宋体" w:cs="宋体" w:hint="eastAsia"/>
          <w:sz w:val="21"/>
          <w:szCs w:val="21"/>
        </w:rPr>
        <w:t>一级风险为无警；二级风险为轻警告； 三级风险为中警；四级风险为重警；五级风险为巨警</w:t>
      </w:r>
    </w:p>
    <w:p w:rsidR="00204781" w:rsidRDefault="00204781" w:rsidP="00174B6A">
      <w:pPr>
        <w:widowControl w:val="0"/>
        <w:adjustRightInd/>
        <w:snapToGrid/>
        <w:rPr>
          <w:rFonts w:ascii="宋体" w:eastAsia="宋体" w:hAnsi="宋体" w:cs="宋体"/>
          <w:sz w:val="21"/>
          <w:szCs w:val="21"/>
        </w:rPr>
      </w:pPr>
      <w:r>
        <w:rPr>
          <w:rFonts w:ascii="宋体" w:eastAsia="宋体" w:hAnsi="宋体" w:cs="宋体" w:hint="eastAsia"/>
          <w:sz w:val="21"/>
          <w:szCs w:val="21"/>
        </w:rPr>
        <w:t>72、</w:t>
      </w:r>
      <w:r w:rsidR="008D0C5E">
        <w:rPr>
          <w:rFonts w:ascii="宋体" w:eastAsia="宋体" w:hAnsi="宋体" w:cs="宋体" w:hint="eastAsia"/>
          <w:sz w:val="21"/>
          <w:szCs w:val="21"/>
        </w:rPr>
        <w:t>财务性非保险转移的具体方式有哪些？</w:t>
      </w:r>
    </w:p>
    <w:p w:rsidR="008D0C5E" w:rsidRDefault="008D0C5E" w:rsidP="008D0C5E">
      <w:pPr>
        <w:widowControl w:val="0"/>
        <w:adjustRightInd/>
        <w:snapToGrid/>
        <w:spacing w:after="0"/>
        <w:rPr>
          <w:rFonts w:ascii="宋体" w:eastAsia="宋体" w:hAnsi="宋体" w:cs="宋体"/>
          <w:sz w:val="21"/>
          <w:szCs w:val="21"/>
        </w:rPr>
      </w:pPr>
      <w:r>
        <w:rPr>
          <w:rFonts w:ascii="宋体" w:eastAsia="宋体" w:hAnsi="宋体" w:cs="宋体" w:hint="eastAsia"/>
          <w:sz w:val="21"/>
          <w:szCs w:val="21"/>
        </w:rPr>
        <w:t>73、如何进行危机事件的成功管理？</w:t>
      </w:r>
    </w:p>
    <w:p w:rsidR="008D0C5E" w:rsidRDefault="008D0C5E" w:rsidP="008D0C5E">
      <w:pPr>
        <w:widowControl w:val="0"/>
        <w:adjustRightInd/>
        <w:snapToGrid/>
        <w:rPr>
          <w:rFonts w:ascii="宋体" w:eastAsia="宋体" w:hAnsi="宋体" w:cs="宋体"/>
          <w:sz w:val="21"/>
          <w:szCs w:val="21"/>
        </w:rPr>
      </w:pPr>
      <w:r>
        <w:rPr>
          <w:rFonts w:ascii="宋体" w:eastAsia="宋体" w:hAnsi="宋体" w:cs="宋体" w:hint="eastAsia"/>
          <w:sz w:val="21"/>
          <w:szCs w:val="21"/>
        </w:rPr>
        <w:t>答：危机事件的成功管理，就是要承认现实，采取恰当的手段修复局势，同时要让外界知道你正在做的事，让公众听到你的正确言论，但是公司对问题的归类常常出现问题，它们往往倾向于关注技术和科学数据基础之上的理性层面．而忽视了公众对该问题的认识和理解。它们没能参透一个更重要的道理，就是一个问题可以从不同的角度来理解，而且感情往往是一个强大的变化驱动力。</w:t>
      </w:r>
    </w:p>
    <w:p w:rsidR="008D0C5E" w:rsidRDefault="008D0C5E" w:rsidP="008D0C5E">
      <w:pPr>
        <w:widowControl w:val="0"/>
        <w:adjustRightInd/>
        <w:snapToGrid/>
        <w:rPr>
          <w:rFonts w:ascii="宋体" w:eastAsia="宋体" w:hAnsi="宋体" w:cs="宋体"/>
          <w:sz w:val="21"/>
          <w:szCs w:val="21"/>
        </w:rPr>
      </w:pPr>
      <w:r>
        <w:rPr>
          <w:rFonts w:ascii="宋体" w:eastAsia="宋体" w:hAnsi="宋体" w:cs="宋体" w:hint="eastAsia"/>
          <w:sz w:val="21"/>
          <w:szCs w:val="21"/>
        </w:rPr>
        <w:t>74、不设限度或从严控制，可以有一定的赊销额度和汇款限期，针对A级客户；可以现设一个信用额度，一般要求新款现货，针对B级客户。</w:t>
      </w:r>
    </w:p>
    <w:p w:rsidR="008D0C5E" w:rsidRDefault="008D0C5E" w:rsidP="008D0C5E">
      <w:pPr>
        <w:widowControl w:val="0"/>
        <w:adjustRightInd/>
        <w:snapToGrid/>
        <w:rPr>
          <w:rFonts w:ascii="宋体" w:eastAsia="宋体" w:hAnsi="宋体" w:cs="宋体"/>
          <w:sz w:val="21"/>
          <w:szCs w:val="21"/>
        </w:rPr>
      </w:pPr>
      <w:r>
        <w:rPr>
          <w:rFonts w:ascii="宋体" w:eastAsia="宋体" w:hAnsi="宋体" w:cs="宋体" w:hint="eastAsia"/>
          <w:sz w:val="21"/>
          <w:szCs w:val="21"/>
        </w:rPr>
        <w:t>75、如何管理不同信用等级客？例如，对D级客户，不给予任何信用交易。</w:t>
      </w:r>
    </w:p>
    <w:p w:rsidR="008D0C5E" w:rsidRDefault="008D0C5E" w:rsidP="00174B6A">
      <w:pPr>
        <w:widowControl w:val="0"/>
        <w:adjustRightInd/>
        <w:snapToGrid/>
        <w:rPr>
          <w:rFonts w:ascii="宋体" w:eastAsia="宋体" w:hAnsi="宋体" w:cs="宋体"/>
          <w:sz w:val="21"/>
          <w:szCs w:val="21"/>
        </w:rPr>
      </w:pPr>
    </w:p>
    <w:p w:rsidR="00C45AFA" w:rsidRDefault="00987B98" w:rsidP="00174B6A">
      <w:pPr>
        <w:widowControl w:val="0"/>
        <w:adjustRightInd/>
        <w:snapToGrid/>
        <w:rPr>
          <w:rFonts w:ascii="宋体" w:eastAsia="宋体" w:hAnsi="宋体" w:cs="宋体"/>
          <w:sz w:val="21"/>
          <w:szCs w:val="21"/>
        </w:rPr>
      </w:pPr>
      <w:r>
        <w:rPr>
          <w:rFonts w:ascii="宋体" w:eastAsia="宋体" w:hAnsi="宋体" w:cs="宋体" w:hint="eastAsia"/>
          <w:sz w:val="21"/>
          <w:szCs w:val="21"/>
        </w:rPr>
        <w:lastRenderedPageBreak/>
        <w:t>76、销售流运行遵循哪些规律？</w:t>
      </w:r>
    </w:p>
    <w:p w:rsidR="003E3FA8" w:rsidRDefault="00987B98" w:rsidP="003E3FA8">
      <w:pPr>
        <w:widowControl w:val="0"/>
        <w:adjustRightInd/>
        <w:snapToGrid/>
        <w:rPr>
          <w:rFonts w:ascii="宋体" w:eastAsia="宋体" w:hAnsi="宋体" w:cs="宋体"/>
          <w:sz w:val="21"/>
          <w:szCs w:val="21"/>
        </w:rPr>
      </w:pPr>
      <w:r>
        <w:rPr>
          <w:rFonts w:ascii="宋体" w:eastAsia="宋体" w:hAnsi="宋体" w:cs="宋体" w:hint="eastAsia"/>
          <w:sz w:val="21"/>
          <w:szCs w:val="21"/>
        </w:rPr>
        <w:t>77不仅是一种结算方式，而且也是一种促销行为----商业汇票。</w:t>
      </w:r>
    </w:p>
    <w:p w:rsidR="00987B98" w:rsidRPr="00987B98" w:rsidRDefault="00987B98" w:rsidP="00987B98">
      <w:pPr>
        <w:pStyle w:val="a3"/>
        <w:widowControl w:val="0"/>
        <w:numPr>
          <w:ilvl w:val="0"/>
          <w:numId w:val="28"/>
        </w:numPr>
        <w:adjustRightInd/>
        <w:snapToGrid/>
        <w:spacing w:after="0"/>
        <w:ind w:firstLineChars="0"/>
        <w:rPr>
          <w:rFonts w:ascii="宋体" w:eastAsia="宋体" w:hAnsi="宋体" w:cs="宋体"/>
          <w:sz w:val="21"/>
          <w:szCs w:val="21"/>
        </w:rPr>
      </w:pPr>
      <w:r w:rsidRPr="00987B98">
        <w:rPr>
          <w:rFonts w:ascii="宋体" w:eastAsia="宋体" w:hAnsi="宋体" w:cs="宋体" w:hint="eastAsia"/>
          <w:sz w:val="21"/>
          <w:szCs w:val="21"/>
        </w:rPr>
        <w:t>什么是留置？在采取留置这种担保方式时需要注意什么？</w:t>
      </w:r>
    </w:p>
    <w:p w:rsidR="00987B98" w:rsidRDefault="00987B98" w:rsidP="00987B98">
      <w:pPr>
        <w:widowControl w:val="0"/>
        <w:adjustRightInd/>
        <w:snapToGrid/>
        <w:rPr>
          <w:rFonts w:ascii="宋体" w:eastAsia="宋体" w:hAnsi="宋体" w:cs="宋体"/>
          <w:sz w:val="21"/>
          <w:szCs w:val="21"/>
        </w:rPr>
      </w:pPr>
      <w:r>
        <w:rPr>
          <w:rFonts w:ascii="宋体" w:eastAsia="宋体" w:hAnsi="宋体" w:cs="宋体" w:hint="eastAsia"/>
          <w:sz w:val="21"/>
          <w:szCs w:val="21"/>
        </w:rPr>
        <w:t>留置又叫扣押权，它是针对因保管合同、运输合同、加工承揽合同发生的债权，当债务人不履行债务的，债权人有留置权</w:t>
      </w:r>
    </w:p>
    <w:p w:rsidR="00987B98" w:rsidRDefault="00987B98" w:rsidP="00987B98">
      <w:pPr>
        <w:pStyle w:val="a3"/>
        <w:widowControl w:val="0"/>
        <w:numPr>
          <w:ilvl w:val="0"/>
          <w:numId w:val="27"/>
        </w:numPr>
        <w:adjustRightInd/>
        <w:snapToGrid/>
        <w:ind w:firstLineChars="0"/>
        <w:rPr>
          <w:rFonts w:ascii="宋体" w:eastAsia="宋体" w:hAnsi="宋体" w:cs="宋体"/>
          <w:sz w:val="21"/>
          <w:szCs w:val="21"/>
        </w:rPr>
      </w:pPr>
      <w:r w:rsidRPr="00987B98">
        <w:rPr>
          <w:rFonts w:ascii="宋体" w:eastAsia="宋体" w:hAnsi="宋体" w:cs="宋体" w:hint="eastAsia"/>
          <w:sz w:val="21"/>
          <w:szCs w:val="21"/>
        </w:rPr>
        <w:t>留置权的使用范围非常有限：(2)被留置的财物的所有权仍属于被留置的一方，一旦被留置的一方当事人在处置期限内履行了合同义务，该项财物即返还原主</w:t>
      </w:r>
    </w:p>
    <w:p w:rsidR="00987B98" w:rsidRPr="00076ED6" w:rsidRDefault="00076ED6" w:rsidP="00076ED6">
      <w:pPr>
        <w:pStyle w:val="a3"/>
        <w:widowControl w:val="0"/>
        <w:numPr>
          <w:ilvl w:val="0"/>
          <w:numId w:val="28"/>
        </w:numPr>
        <w:adjustRightInd/>
        <w:snapToGrid/>
        <w:ind w:firstLineChars="0"/>
        <w:rPr>
          <w:rFonts w:ascii="宋体" w:eastAsia="宋体" w:hAnsi="宋体" w:cs="宋体"/>
          <w:sz w:val="21"/>
          <w:szCs w:val="21"/>
        </w:rPr>
      </w:pPr>
      <w:r w:rsidRPr="00076ED6">
        <w:rPr>
          <w:rFonts w:ascii="宋体" w:eastAsia="宋体" w:hAnsi="宋体" w:cs="宋体" w:hint="eastAsia"/>
          <w:sz w:val="21"/>
          <w:szCs w:val="21"/>
        </w:rPr>
        <w:t>在汇款工作的四种态度中，面对激烈的竞争环境时，一些企业甚至把延缓汇款时限、降低回款要求作为促销手段----销货主导型；理性化的态度，及在销售管理中把销货与回货看的同等重要，并谈判进行考虑----战略导向型。</w:t>
      </w:r>
    </w:p>
    <w:p w:rsidR="00076ED6" w:rsidRDefault="00076ED6" w:rsidP="00076ED6">
      <w:pPr>
        <w:widowControl w:val="0"/>
        <w:numPr>
          <w:ilvl w:val="0"/>
          <w:numId w:val="28"/>
        </w:numPr>
        <w:adjustRightInd/>
        <w:snapToGrid/>
        <w:spacing w:after="0"/>
        <w:rPr>
          <w:rFonts w:ascii="宋体" w:eastAsia="宋体" w:hAnsi="宋体" w:cs="宋体"/>
          <w:sz w:val="21"/>
          <w:szCs w:val="21"/>
        </w:rPr>
      </w:pPr>
      <w:r>
        <w:rPr>
          <w:rFonts w:ascii="宋体" w:eastAsia="宋体" w:hAnsi="宋体" w:cs="宋体" w:hint="eastAsia"/>
          <w:sz w:val="21"/>
          <w:szCs w:val="21"/>
        </w:rPr>
        <w:t>新产品定价有哪些策略？</w:t>
      </w:r>
    </w:p>
    <w:p w:rsidR="00076ED6" w:rsidRDefault="00076ED6" w:rsidP="00076ED6">
      <w:pPr>
        <w:widowControl w:val="0"/>
        <w:adjustRightInd/>
        <w:snapToGrid/>
        <w:rPr>
          <w:rFonts w:ascii="宋体" w:eastAsia="宋体" w:hAnsi="宋体" w:cs="宋体"/>
          <w:sz w:val="21"/>
          <w:szCs w:val="21"/>
        </w:rPr>
      </w:pPr>
      <w:r>
        <w:rPr>
          <w:rFonts w:ascii="宋体" w:eastAsia="宋体" w:hAnsi="宋体" w:cs="宋体" w:hint="eastAsia"/>
          <w:sz w:val="21"/>
          <w:szCs w:val="21"/>
        </w:rPr>
        <w:t>答：一是撇脂法，二是渗透法</w:t>
      </w:r>
    </w:p>
    <w:p w:rsidR="000324A3" w:rsidRPr="000324A3" w:rsidRDefault="000324A3" w:rsidP="000324A3">
      <w:pPr>
        <w:widowControl w:val="0"/>
        <w:shd w:val="solid" w:color="FFFFFF" w:fill="auto"/>
        <w:autoSpaceDN w:val="0"/>
        <w:adjustRightInd/>
        <w:snapToGrid/>
        <w:spacing w:after="225"/>
        <w:rPr>
          <w:rFonts w:ascii="宋体" w:eastAsia="宋体" w:hAnsi="宋体" w:cs="宋体"/>
          <w:sz w:val="21"/>
          <w:szCs w:val="21"/>
        </w:rPr>
      </w:pPr>
      <w:r>
        <w:rPr>
          <w:rFonts w:ascii="宋体" w:eastAsia="宋体" w:hAnsi="宋体" w:cs="宋体" w:hint="eastAsia"/>
          <w:sz w:val="21"/>
          <w:szCs w:val="21"/>
        </w:rPr>
        <w:t>81新产品风险转移的途径有哪些？</w:t>
      </w:r>
      <w:r w:rsidRPr="000324A3">
        <w:rPr>
          <w:rFonts w:ascii="宋体" w:eastAsia="宋体" w:hAnsi="宋体" w:cs="宋体" w:hint="eastAsia"/>
          <w:sz w:val="21"/>
          <w:szCs w:val="21"/>
        </w:rPr>
        <w:t>答：（1）出售（2）转包或分包（3）租赁（4）互换</w:t>
      </w:r>
    </w:p>
    <w:p w:rsidR="00076ED6" w:rsidRPr="004E6DFC" w:rsidRDefault="004E6DFC" w:rsidP="004E6DFC">
      <w:pPr>
        <w:pStyle w:val="a3"/>
        <w:widowControl w:val="0"/>
        <w:numPr>
          <w:ilvl w:val="0"/>
          <w:numId w:val="28"/>
        </w:numPr>
        <w:adjustRightInd/>
        <w:snapToGrid/>
        <w:ind w:firstLineChars="0"/>
        <w:rPr>
          <w:rFonts w:ascii="宋体" w:eastAsia="宋体" w:hAnsi="宋体" w:cs="宋体" w:hint="eastAsia"/>
          <w:sz w:val="21"/>
          <w:szCs w:val="21"/>
        </w:rPr>
      </w:pPr>
      <w:r w:rsidRPr="004E6DFC">
        <w:rPr>
          <w:rFonts w:ascii="宋体" w:eastAsia="宋体" w:hAnsi="宋体" w:cs="宋体" w:hint="eastAsia"/>
          <w:sz w:val="21"/>
          <w:szCs w:val="21"/>
        </w:rPr>
        <w:t>评价销售风险的大小，关键在于评估什么？</w:t>
      </w:r>
    </w:p>
    <w:p w:rsidR="009A5C8A" w:rsidRDefault="004E6DFC" w:rsidP="009A5C8A">
      <w:pPr>
        <w:rPr>
          <w:rFonts w:ascii="宋体" w:hAnsi="宋体" w:cs="宋体" w:hint="eastAsia"/>
          <w:szCs w:val="21"/>
        </w:rPr>
      </w:pPr>
      <w:r>
        <w:rPr>
          <w:rFonts w:ascii="宋体" w:eastAsia="宋体" w:hAnsi="宋体" w:cs="宋体" w:hint="eastAsia"/>
          <w:sz w:val="21"/>
          <w:szCs w:val="21"/>
        </w:rPr>
        <w:t>销售风险因素、事故、损失三者的关系？</w:t>
      </w:r>
      <w:r w:rsidR="009A5C8A">
        <w:rPr>
          <w:rFonts w:ascii="宋体" w:hAnsi="宋体" w:cs="宋体" w:hint="eastAsia"/>
          <w:szCs w:val="21"/>
        </w:rPr>
        <w:t>销售风险因素、销售风险事故、销售风险损失三者之间的关系是：销售风险因素引起销售风险事故，销售风险事故导致销售风险损失</w:t>
      </w:r>
    </w:p>
    <w:p w:rsidR="004E6DFC" w:rsidRDefault="004E6DFC" w:rsidP="009A5C8A">
      <w:pPr>
        <w:pStyle w:val="a3"/>
        <w:widowControl w:val="0"/>
        <w:adjustRightInd/>
        <w:snapToGrid/>
        <w:ind w:left="420" w:firstLineChars="0" w:firstLine="0"/>
        <w:rPr>
          <w:rFonts w:ascii="宋体" w:eastAsia="宋体" w:hAnsi="宋体" w:cs="宋体" w:hint="eastAsia"/>
          <w:sz w:val="21"/>
          <w:szCs w:val="21"/>
        </w:rPr>
      </w:pPr>
    </w:p>
    <w:p w:rsidR="004E6DFC" w:rsidRDefault="004E6DFC" w:rsidP="004E6DFC">
      <w:pPr>
        <w:widowControl w:val="0"/>
        <w:adjustRightInd/>
        <w:snapToGrid/>
        <w:ind w:firstLineChars="550" w:firstLine="1155"/>
        <w:rPr>
          <w:rFonts w:ascii="宋体" w:eastAsia="宋体" w:hAnsi="宋体" w:cs="宋体" w:hint="eastAsia"/>
          <w:sz w:val="21"/>
          <w:szCs w:val="21"/>
        </w:rPr>
      </w:pPr>
      <w:r>
        <w:rPr>
          <w:rFonts w:ascii="宋体" w:eastAsia="宋体" w:hAnsi="宋体" w:cs="宋体" w:hint="eastAsia"/>
          <w:sz w:val="21"/>
          <w:szCs w:val="21"/>
        </w:rPr>
        <w:t>案例分析题</w:t>
      </w:r>
    </w:p>
    <w:p w:rsidR="00B513C4" w:rsidRDefault="00B513C4" w:rsidP="00B513C4">
      <w:pPr>
        <w:rPr>
          <w:rFonts w:ascii="宋体" w:hAnsi="宋体" w:cs="宋体" w:hint="eastAsia"/>
          <w:color w:val="000000"/>
          <w:szCs w:val="21"/>
        </w:rPr>
      </w:pPr>
      <w:r>
        <w:rPr>
          <w:rFonts w:ascii="宋体" w:hAnsi="宋体" w:cs="宋体" w:hint="eastAsia"/>
          <w:color w:val="000000"/>
          <w:szCs w:val="21"/>
        </w:rPr>
        <w:t>1.</w:t>
      </w:r>
      <w:r>
        <w:rPr>
          <w:rFonts w:ascii="宋体" w:hAnsi="宋体" w:cs="宋体" w:hint="eastAsia"/>
          <w:color w:val="000000"/>
          <w:szCs w:val="21"/>
        </w:rPr>
        <w:t>企业定价有哪些策略？</w:t>
      </w:r>
    </w:p>
    <w:p w:rsidR="00B513C4" w:rsidRDefault="00B513C4" w:rsidP="00B513C4">
      <w:pPr>
        <w:shd w:val="solid" w:color="FFFFFF" w:fill="auto"/>
        <w:autoSpaceDN w:val="0"/>
        <w:spacing w:before="150" w:afterAutospacing="1"/>
        <w:rPr>
          <w:rFonts w:ascii="宋体" w:hAnsi="宋体" w:cs="宋体" w:hint="eastAsia"/>
          <w:szCs w:val="21"/>
        </w:rPr>
      </w:pPr>
      <w:r>
        <w:rPr>
          <w:rFonts w:ascii="宋体" w:hAnsi="宋体" w:cs="宋体" w:hint="eastAsia"/>
          <w:color w:val="000000"/>
          <w:szCs w:val="21"/>
        </w:rPr>
        <w:t>答：</w:t>
      </w:r>
      <w:r>
        <w:rPr>
          <w:rFonts w:ascii="宋体" w:hAnsi="宋体" w:cs="宋体" w:hint="eastAsia"/>
          <w:color w:val="333333"/>
          <w:szCs w:val="21"/>
          <w:shd w:val="clear" w:color="auto" w:fill="FFFFFF"/>
        </w:rPr>
        <w:t>影响企业定价的内部因素有</w:t>
      </w:r>
      <w:r>
        <w:rPr>
          <w:rFonts w:ascii="宋体" w:hAnsi="宋体" w:cs="宋体" w:hint="eastAsia"/>
          <w:color w:val="333333"/>
          <w:szCs w:val="21"/>
          <w:shd w:val="clear" w:color="auto" w:fill="FFFFFF"/>
        </w:rPr>
        <w:t>:</w:t>
      </w:r>
      <w:r>
        <w:rPr>
          <w:rFonts w:ascii="宋体" w:hAnsi="宋体" w:cs="宋体" w:hint="eastAsia"/>
          <w:color w:val="333333"/>
          <w:szCs w:val="21"/>
          <w:shd w:val="clear" w:color="auto" w:fill="FFFFFF"/>
        </w:rPr>
        <w:t>营销目标，营销组合策略，产品成本及市场定位，企业组织因素</w:t>
      </w:r>
      <w:r>
        <w:rPr>
          <w:rFonts w:ascii="宋体" w:hAnsi="宋体" w:cs="宋体" w:hint="eastAsia"/>
          <w:color w:val="333333"/>
          <w:szCs w:val="21"/>
          <w:shd w:val="clear" w:color="auto" w:fill="FFFFFF"/>
        </w:rPr>
        <w:t>.</w:t>
      </w:r>
      <w:r>
        <w:rPr>
          <w:rFonts w:ascii="宋体" w:hAnsi="宋体" w:cs="宋体" w:hint="eastAsia"/>
          <w:szCs w:val="21"/>
        </w:rPr>
        <w:t>企业对商品的定价策略有</w:t>
      </w:r>
      <w:hyperlink r:id="rId11" w:history="1">
        <w:r>
          <w:rPr>
            <w:rFonts w:ascii="宋体" w:hAnsi="宋体" w:cs="宋体" w:hint="eastAsia"/>
            <w:color w:val="2584B0"/>
            <w:szCs w:val="21"/>
            <w:shd w:val="clear" w:color="auto" w:fill="FFFFFF"/>
          </w:rPr>
          <w:t>新产品</w:t>
        </w:r>
      </w:hyperlink>
      <w:r>
        <w:rPr>
          <w:rFonts w:ascii="宋体" w:hAnsi="宋体" w:cs="宋体" w:hint="eastAsia"/>
          <w:szCs w:val="21"/>
        </w:rPr>
        <w:t>定价策略、系列产品定价策略、心理定价策略、折扣定价策略等。一、新产品定价策略可分为</w:t>
      </w:r>
      <w:r>
        <w:rPr>
          <w:rFonts w:ascii="宋体" w:hAnsi="宋体" w:cs="宋体" w:hint="eastAsia"/>
          <w:szCs w:val="21"/>
        </w:rPr>
        <w:t xml:space="preserve"> 1</w:t>
      </w:r>
      <w:r>
        <w:rPr>
          <w:rFonts w:ascii="宋体" w:hAnsi="宋体" w:cs="宋体" w:hint="eastAsia"/>
          <w:szCs w:val="21"/>
        </w:rPr>
        <w:t>。撇脂定价策略</w:t>
      </w:r>
      <w:r>
        <w:rPr>
          <w:rFonts w:ascii="宋体" w:hAnsi="宋体" w:cs="宋体" w:hint="eastAsia"/>
          <w:szCs w:val="21"/>
        </w:rPr>
        <w:t xml:space="preserve">  2</w:t>
      </w:r>
      <w:r>
        <w:rPr>
          <w:rFonts w:ascii="宋体" w:hAnsi="宋体" w:cs="宋体" w:hint="eastAsia"/>
          <w:szCs w:val="21"/>
        </w:rPr>
        <w:t>。渗透定价策略</w:t>
      </w:r>
      <w:r>
        <w:rPr>
          <w:rFonts w:ascii="宋体" w:hAnsi="宋体" w:cs="宋体" w:hint="eastAsia"/>
          <w:szCs w:val="21"/>
        </w:rPr>
        <w:t xml:space="preserve">  3</w:t>
      </w:r>
      <w:r>
        <w:rPr>
          <w:rFonts w:ascii="宋体" w:hAnsi="宋体" w:cs="宋体" w:hint="eastAsia"/>
          <w:szCs w:val="21"/>
        </w:rPr>
        <w:t>。均匀定价策略；二、系列产品定价策略可分为</w:t>
      </w:r>
      <w:r>
        <w:rPr>
          <w:rFonts w:ascii="宋体" w:hAnsi="宋体" w:cs="宋体" w:hint="eastAsia"/>
          <w:szCs w:val="21"/>
        </w:rPr>
        <w:t xml:space="preserve">  1</w:t>
      </w:r>
      <w:r>
        <w:rPr>
          <w:rFonts w:ascii="宋体" w:hAnsi="宋体" w:cs="宋体" w:hint="eastAsia"/>
          <w:szCs w:val="21"/>
        </w:rPr>
        <w:t>。产品线定价</w:t>
      </w:r>
      <w:r>
        <w:rPr>
          <w:rFonts w:ascii="宋体" w:hAnsi="宋体" w:cs="宋体" w:hint="eastAsia"/>
          <w:szCs w:val="21"/>
        </w:rPr>
        <w:t xml:space="preserve">  2</w:t>
      </w:r>
      <w:r>
        <w:rPr>
          <w:rFonts w:ascii="宋体" w:hAnsi="宋体" w:cs="宋体" w:hint="eastAsia"/>
          <w:szCs w:val="21"/>
        </w:rPr>
        <w:t>。配套产品定价</w:t>
      </w:r>
      <w:r>
        <w:rPr>
          <w:rFonts w:ascii="宋体" w:hAnsi="宋体" w:cs="宋体" w:hint="eastAsia"/>
          <w:szCs w:val="21"/>
        </w:rPr>
        <w:t xml:space="preserve">  3</w:t>
      </w:r>
      <w:r>
        <w:rPr>
          <w:rFonts w:ascii="宋体" w:hAnsi="宋体" w:cs="宋体" w:hint="eastAsia"/>
          <w:szCs w:val="21"/>
        </w:rPr>
        <w:t>。产品群定价；三、心理定价策略可分为</w:t>
      </w:r>
      <w:r>
        <w:rPr>
          <w:rFonts w:ascii="宋体" w:hAnsi="宋体" w:cs="宋体" w:hint="eastAsia"/>
          <w:szCs w:val="21"/>
        </w:rPr>
        <w:t xml:space="preserve">  1</w:t>
      </w:r>
      <w:r>
        <w:rPr>
          <w:rFonts w:ascii="宋体" w:hAnsi="宋体" w:cs="宋体" w:hint="eastAsia"/>
          <w:szCs w:val="21"/>
        </w:rPr>
        <w:t>。尾数定价策略</w:t>
      </w:r>
      <w:r>
        <w:rPr>
          <w:rFonts w:ascii="宋体" w:hAnsi="宋体" w:cs="宋体" w:hint="eastAsia"/>
          <w:szCs w:val="21"/>
        </w:rPr>
        <w:t xml:space="preserve">  2</w:t>
      </w:r>
      <w:r>
        <w:rPr>
          <w:rFonts w:ascii="宋体" w:hAnsi="宋体" w:cs="宋体" w:hint="eastAsia"/>
          <w:szCs w:val="21"/>
        </w:rPr>
        <w:t>。整数定价策略</w:t>
      </w:r>
      <w:r>
        <w:rPr>
          <w:rFonts w:ascii="宋体" w:hAnsi="宋体" w:cs="宋体" w:hint="eastAsia"/>
          <w:szCs w:val="21"/>
        </w:rPr>
        <w:t xml:space="preserve">  3</w:t>
      </w:r>
      <w:r>
        <w:rPr>
          <w:rFonts w:ascii="宋体" w:hAnsi="宋体" w:cs="宋体" w:hint="eastAsia"/>
          <w:szCs w:val="21"/>
        </w:rPr>
        <w:t>。声望定价策略</w:t>
      </w:r>
      <w:r>
        <w:rPr>
          <w:rFonts w:ascii="宋体" w:hAnsi="宋体" w:cs="宋体" w:hint="eastAsia"/>
          <w:szCs w:val="21"/>
        </w:rPr>
        <w:t xml:space="preserve">  4</w:t>
      </w:r>
      <w:r>
        <w:rPr>
          <w:rFonts w:ascii="宋体" w:hAnsi="宋体" w:cs="宋体" w:hint="eastAsia"/>
          <w:szCs w:val="21"/>
        </w:rPr>
        <w:t>。习惯定价策略</w:t>
      </w:r>
      <w:r>
        <w:rPr>
          <w:rFonts w:ascii="宋体" w:hAnsi="宋体" w:cs="宋体" w:hint="eastAsia"/>
          <w:szCs w:val="21"/>
        </w:rPr>
        <w:t xml:space="preserve">  5</w:t>
      </w:r>
      <w:r>
        <w:rPr>
          <w:rFonts w:ascii="宋体" w:hAnsi="宋体" w:cs="宋体" w:hint="eastAsia"/>
          <w:szCs w:val="21"/>
        </w:rPr>
        <w:t>。低价策略四。四、折扣定价策略可分为</w:t>
      </w:r>
      <w:r>
        <w:rPr>
          <w:rFonts w:ascii="宋体" w:hAnsi="宋体" w:cs="宋体" w:hint="eastAsia"/>
          <w:szCs w:val="21"/>
        </w:rPr>
        <w:t xml:space="preserve">  1</w:t>
      </w:r>
      <w:r>
        <w:rPr>
          <w:rFonts w:ascii="宋体" w:hAnsi="宋体" w:cs="宋体" w:hint="eastAsia"/>
          <w:szCs w:val="21"/>
        </w:rPr>
        <w:t>。现金折扣</w:t>
      </w:r>
      <w:r>
        <w:rPr>
          <w:rFonts w:ascii="宋体" w:hAnsi="宋体" w:cs="宋体" w:hint="eastAsia"/>
          <w:szCs w:val="21"/>
        </w:rPr>
        <w:t xml:space="preserve">  2</w:t>
      </w:r>
      <w:r>
        <w:rPr>
          <w:rFonts w:ascii="宋体" w:hAnsi="宋体" w:cs="宋体" w:hint="eastAsia"/>
          <w:szCs w:val="21"/>
        </w:rPr>
        <w:t>。批量折扣</w:t>
      </w:r>
      <w:r>
        <w:rPr>
          <w:rFonts w:ascii="宋体" w:hAnsi="宋体" w:cs="宋体" w:hint="eastAsia"/>
          <w:szCs w:val="21"/>
        </w:rPr>
        <w:t xml:space="preserve">   3</w:t>
      </w:r>
      <w:r>
        <w:rPr>
          <w:rFonts w:ascii="宋体" w:hAnsi="宋体" w:cs="宋体" w:hint="eastAsia"/>
          <w:szCs w:val="21"/>
        </w:rPr>
        <w:t>。交易折扣</w:t>
      </w:r>
      <w:r>
        <w:rPr>
          <w:rFonts w:ascii="宋体" w:hAnsi="宋体" w:cs="宋体" w:hint="eastAsia"/>
          <w:szCs w:val="21"/>
        </w:rPr>
        <w:t xml:space="preserve">  </w:t>
      </w:r>
    </w:p>
    <w:p w:rsidR="00B513C4" w:rsidRDefault="00B513C4" w:rsidP="00B513C4">
      <w:pPr>
        <w:widowControl w:val="0"/>
        <w:adjustRightInd/>
        <w:snapToGrid/>
        <w:spacing w:after="0"/>
        <w:rPr>
          <w:rFonts w:ascii="宋体" w:hAnsi="宋体" w:cs="宋体" w:hint="eastAsia"/>
          <w:szCs w:val="21"/>
        </w:rPr>
      </w:pPr>
      <w:r>
        <w:rPr>
          <w:rFonts w:ascii="宋体" w:hAnsi="宋体" w:cs="宋体" w:hint="eastAsia"/>
          <w:szCs w:val="21"/>
        </w:rPr>
        <w:t>2.</w:t>
      </w:r>
      <w:r w:rsidRPr="00B513C4">
        <w:rPr>
          <w:rFonts w:ascii="宋体" w:hAnsi="宋体" w:cs="宋体" w:hint="eastAsia"/>
          <w:szCs w:val="21"/>
        </w:rPr>
        <w:t xml:space="preserve"> </w:t>
      </w:r>
      <w:r>
        <w:rPr>
          <w:rFonts w:ascii="宋体" w:hAnsi="宋体" w:cs="宋体" w:hint="eastAsia"/>
          <w:szCs w:val="21"/>
        </w:rPr>
        <w:t>客户资信评估的内容主要包括哪五个方面？</w:t>
      </w:r>
    </w:p>
    <w:p w:rsidR="00B513C4" w:rsidRDefault="00B513C4" w:rsidP="00B513C4">
      <w:pPr>
        <w:rPr>
          <w:rFonts w:ascii="宋体" w:hAnsi="宋体" w:cs="宋体" w:hint="eastAsia"/>
          <w:bCs/>
          <w:szCs w:val="21"/>
        </w:rPr>
      </w:pPr>
      <w:r>
        <w:rPr>
          <w:rFonts w:ascii="宋体" w:hAnsi="宋体" w:cs="宋体" w:hint="eastAsia"/>
          <w:b/>
          <w:szCs w:val="21"/>
        </w:rPr>
        <w:t>(</w:t>
      </w:r>
      <w:r>
        <w:rPr>
          <w:rFonts w:ascii="宋体" w:hAnsi="宋体" w:cs="宋体" w:hint="eastAsia"/>
          <w:bCs/>
          <w:szCs w:val="21"/>
        </w:rPr>
        <w:t>一</w:t>
      </w:r>
      <w:r>
        <w:rPr>
          <w:rFonts w:ascii="宋体" w:hAnsi="宋体" w:cs="宋体" w:hint="eastAsia"/>
          <w:bCs/>
          <w:szCs w:val="21"/>
        </w:rPr>
        <w:t>)</w:t>
      </w:r>
      <w:r>
        <w:rPr>
          <w:rFonts w:ascii="宋体" w:hAnsi="宋体" w:cs="宋体" w:hint="eastAsia"/>
          <w:bCs/>
          <w:szCs w:val="21"/>
        </w:rPr>
        <w:t>企业素质</w:t>
      </w:r>
    </w:p>
    <w:p w:rsidR="00B513C4" w:rsidRDefault="00B513C4" w:rsidP="00B513C4">
      <w:pPr>
        <w:rPr>
          <w:rFonts w:ascii="宋体" w:hAnsi="宋体" w:cs="宋体" w:hint="eastAsia"/>
          <w:bCs/>
          <w:szCs w:val="21"/>
        </w:rPr>
      </w:pPr>
      <w:r>
        <w:rPr>
          <w:rFonts w:ascii="宋体" w:hAnsi="宋体" w:cs="宋体" w:hint="eastAsia"/>
          <w:bCs/>
          <w:szCs w:val="21"/>
        </w:rPr>
        <w:lastRenderedPageBreak/>
        <w:t>在企业素质方面，主要考察企业的领导素质、职工素质、管理能力、技术装备水平、竞争能力和拥有的无形资产等内容，侧重分析企业领导才干和领导水平。</w:t>
      </w:r>
    </w:p>
    <w:p w:rsidR="00B513C4" w:rsidRDefault="00B513C4" w:rsidP="00B513C4">
      <w:pPr>
        <w:rPr>
          <w:rFonts w:ascii="宋体" w:hAnsi="宋体" w:cs="宋体" w:hint="eastAsia"/>
          <w:bCs/>
          <w:szCs w:val="21"/>
        </w:rPr>
      </w:pPr>
      <w:r>
        <w:rPr>
          <w:rFonts w:ascii="宋体" w:hAnsi="宋体" w:cs="宋体" w:hint="eastAsia"/>
          <w:bCs/>
          <w:szCs w:val="21"/>
        </w:rPr>
        <w:t>(</w:t>
      </w:r>
      <w:r>
        <w:rPr>
          <w:rFonts w:ascii="宋体" w:hAnsi="宋体" w:cs="宋体" w:hint="eastAsia"/>
          <w:bCs/>
          <w:szCs w:val="21"/>
        </w:rPr>
        <w:t>二</w:t>
      </w:r>
      <w:r>
        <w:rPr>
          <w:rFonts w:ascii="宋体" w:hAnsi="宋体" w:cs="宋体" w:hint="eastAsia"/>
          <w:bCs/>
          <w:szCs w:val="21"/>
        </w:rPr>
        <w:t>)</w:t>
      </w:r>
      <w:r>
        <w:rPr>
          <w:rFonts w:ascii="宋体" w:hAnsi="宋体" w:cs="宋体" w:hint="eastAsia"/>
          <w:bCs/>
          <w:szCs w:val="21"/>
        </w:rPr>
        <w:t>资金实力</w:t>
      </w:r>
    </w:p>
    <w:p w:rsidR="00B513C4" w:rsidRDefault="00B513C4" w:rsidP="00B513C4">
      <w:pPr>
        <w:rPr>
          <w:rFonts w:ascii="宋体" w:hAnsi="宋体" w:cs="宋体" w:hint="eastAsia"/>
          <w:szCs w:val="21"/>
        </w:rPr>
      </w:pPr>
      <w:r>
        <w:rPr>
          <w:rFonts w:ascii="宋体" w:hAnsi="宋体" w:cs="宋体" w:hint="eastAsia"/>
          <w:bCs/>
          <w:szCs w:val="21"/>
        </w:rPr>
        <w:t>资金实力强弱</w:t>
      </w:r>
      <w:r>
        <w:rPr>
          <w:rFonts w:ascii="宋体" w:hAnsi="宋体" w:cs="宋体" w:hint="eastAsia"/>
          <w:szCs w:val="21"/>
        </w:rPr>
        <w:t>在一定程度亡反映着企业的规模大小和资信程度的高低。反映业资金实力的主要指标有。</w:t>
      </w:r>
    </w:p>
    <w:p w:rsidR="00B513C4" w:rsidRDefault="00B513C4" w:rsidP="00B513C4">
      <w:pPr>
        <w:widowControl w:val="0"/>
        <w:numPr>
          <w:ilvl w:val="0"/>
          <w:numId w:val="30"/>
        </w:numPr>
        <w:adjustRightInd/>
        <w:snapToGrid/>
        <w:spacing w:after="0"/>
        <w:rPr>
          <w:rFonts w:ascii="宋体" w:hAnsi="宋体" w:cs="宋体" w:hint="eastAsia"/>
          <w:szCs w:val="21"/>
        </w:rPr>
      </w:pPr>
      <w:r>
        <w:rPr>
          <w:rFonts w:ascii="宋体" w:hAnsi="宋体" w:cs="宋体" w:hint="eastAsia"/>
          <w:szCs w:val="21"/>
        </w:rPr>
        <w:t>资金信用，是指商业企业在生产经营结算中延期收、付款的行为或资金铁借贷关系，是影响商业企业资信度的重要因素之一。</w:t>
      </w:r>
    </w:p>
    <w:p w:rsidR="00B513C4" w:rsidRDefault="00B513C4" w:rsidP="00B513C4">
      <w:pPr>
        <w:widowControl w:val="0"/>
        <w:numPr>
          <w:ilvl w:val="0"/>
          <w:numId w:val="31"/>
        </w:numPr>
        <w:adjustRightInd/>
        <w:snapToGrid/>
        <w:spacing w:after="0"/>
        <w:rPr>
          <w:rFonts w:ascii="宋体" w:hAnsi="宋体" w:cs="宋体" w:hint="eastAsia"/>
          <w:bCs/>
          <w:szCs w:val="21"/>
        </w:rPr>
      </w:pPr>
      <w:r>
        <w:rPr>
          <w:rFonts w:ascii="宋体" w:hAnsi="宋体" w:cs="宋体" w:hint="eastAsia"/>
          <w:bCs/>
          <w:szCs w:val="21"/>
        </w:rPr>
        <w:t>盈利能力</w:t>
      </w:r>
    </w:p>
    <w:p w:rsidR="00B513C4" w:rsidRDefault="00B513C4" w:rsidP="00B513C4">
      <w:pPr>
        <w:widowControl w:val="0"/>
        <w:numPr>
          <w:ilvl w:val="0"/>
          <w:numId w:val="32"/>
        </w:numPr>
        <w:adjustRightInd/>
        <w:snapToGrid/>
        <w:spacing w:after="0"/>
        <w:rPr>
          <w:rFonts w:ascii="宋体" w:hAnsi="宋体" w:cs="宋体" w:hint="eastAsia"/>
          <w:bCs/>
          <w:szCs w:val="21"/>
        </w:rPr>
      </w:pPr>
      <w:r>
        <w:rPr>
          <w:rFonts w:ascii="宋体" w:hAnsi="宋体" w:cs="宋体" w:hint="eastAsia"/>
          <w:bCs/>
          <w:szCs w:val="21"/>
        </w:rPr>
        <w:t>发展前景</w:t>
      </w:r>
    </w:p>
    <w:p w:rsidR="006645CA" w:rsidRDefault="00B513C4" w:rsidP="006645CA">
      <w:pPr>
        <w:rPr>
          <w:rFonts w:ascii="宋体" w:hAnsi="宋体" w:cs="宋体" w:hint="eastAsia"/>
          <w:bCs/>
          <w:color w:val="000000"/>
          <w:szCs w:val="21"/>
        </w:rPr>
      </w:pPr>
      <w:r>
        <w:rPr>
          <w:rFonts w:ascii="宋体" w:hAnsi="宋体" w:cs="宋体" w:hint="eastAsia"/>
          <w:color w:val="333333"/>
          <w:szCs w:val="21"/>
          <w:shd w:val="clear" w:color="auto" w:fill="FFFFFF"/>
        </w:rPr>
        <w:t>3</w:t>
      </w:r>
      <w:r w:rsidR="006645CA">
        <w:rPr>
          <w:rFonts w:ascii="宋体" w:hAnsi="宋体" w:cs="宋体" w:hint="eastAsia"/>
          <w:color w:val="333333"/>
          <w:szCs w:val="21"/>
          <w:shd w:val="clear" w:color="auto" w:fill="FFFFFF"/>
        </w:rPr>
        <w:t>.</w:t>
      </w:r>
      <w:r w:rsidR="006645CA" w:rsidRPr="006645CA">
        <w:rPr>
          <w:rFonts w:ascii="宋体" w:hAnsi="宋体" w:cs="宋体" w:hint="eastAsia"/>
          <w:bCs/>
          <w:color w:val="000000"/>
          <w:szCs w:val="21"/>
        </w:rPr>
        <w:t xml:space="preserve"> </w:t>
      </w:r>
      <w:r w:rsidR="006645CA">
        <w:rPr>
          <w:rFonts w:ascii="宋体" w:hAnsi="宋体" w:cs="宋体" w:hint="eastAsia"/>
          <w:bCs/>
          <w:color w:val="000000"/>
          <w:szCs w:val="21"/>
        </w:rPr>
        <w:t>不良贷款的原因探析</w:t>
      </w:r>
    </w:p>
    <w:p w:rsidR="006645CA" w:rsidRDefault="006645CA" w:rsidP="006645CA">
      <w:pPr>
        <w:ind w:firstLine="435"/>
        <w:rPr>
          <w:rFonts w:ascii="宋体" w:hAnsi="宋体" w:cs="宋体" w:hint="eastAsia"/>
          <w:szCs w:val="21"/>
        </w:rPr>
      </w:pPr>
      <w:r>
        <w:rPr>
          <w:rFonts w:ascii="宋体" w:hAnsi="宋体" w:cs="宋体" w:hint="eastAsia"/>
          <w:szCs w:val="21"/>
        </w:rPr>
        <w:t>答，一</w:t>
      </w:r>
      <w:r>
        <w:rPr>
          <w:rFonts w:ascii="宋体" w:hAnsi="宋体" w:cs="宋体" w:hint="eastAsia"/>
          <w:szCs w:val="21"/>
        </w:rPr>
        <w:t>)</w:t>
      </w:r>
      <w:r>
        <w:rPr>
          <w:rFonts w:ascii="宋体" w:hAnsi="宋体" w:cs="宋体" w:hint="eastAsia"/>
          <w:szCs w:val="21"/>
        </w:rPr>
        <w:t>卖方原因</w:t>
      </w:r>
    </w:p>
    <w:p w:rsidR="006645CA" w:rsidRDefault="006645CA" w:rsidP="006645CA">
      <w:pPr>
        <w:ind w:firstLine="435"/>
        <w:rPr>
          <w:rFonts w:ascii="宋体" w:hAnsi="宋体" w:cs="宋体" w:hint="eastAsia"/>
          <w:szCs w:val="21"/>
        </w:rPr>
      </w:pPr>
      <w:r>
        <w:rPr>
          <w:rFonts w:ascii="宋体" w:hAnsi="宋体" w:cs="宋体" w:hint="eastAsia"/>
          <w:szCs w:val="21"/>
        </w:rPr>
        <w:t>1</w:t>
      </w:r>
      <w:r>
        <w:rPr>
          <w:rFonts w:ascii="宋体" w:hAnsi="宋体" w:cs="宋体" w:hint="eastAsia"/>
          <w:szCs w:val="21"/>
        </w:rPr>
        <w:t>．缺乏法律凭证，要账讨债无门</w:t>
      </w:r>
    </w:p>
    <w:p w:rsidR="006645CA" w:rsidRDefault="006645CA" w:rsidP="006645CA">
      <w:pPr>
        <w:ind w:firstLine="435"/>
        <w:rPr>
          <w:rFonts w:ascii="宋体" w:hAnsi="宋体" w:cs="宋体" w:hint="eastAsia"/>
          <w:szCs w:val="21"/>
        </w:rPr>
      </w:pPr>
      <w:r>
        <w:rPr>
          <w:rFonts w:ascii="宋体" w:hAnsi="宋体" w:cs="宋体" w:hint="eastAsia"/>
          <w:szCs w:val="21"/>
        </w:rPr>
        <w:t>由于资金、物资在时间和空间上的不平衡．企业为维持再生产的正常进行，相互赊购产品是不可避免的．但是不少企业在进行赊销、先发货后付款等商业信用时，没有严格办理有关手续，因此缺少有法律效力的凭据。</w:t>
      </w:r>
    </w:p>
    <w:p w:rsidR="006645CA" w:rsidRDefault="006645CA" w:rsidP="006645CA">
      <w:pPr>
        <w:ind w:firstLine="435"/>
        <w:rPr>
          <w:rFonts w:ascii="宋体" w:hAnsi="宋体" w:cs="宋体" w:hint="eastAsia"/>
          <w:szCs w:val="21"/>
        </w:rPr>
      </w:pPr>
      <w:r>
        <w:rPr>
          <w:rFonts w:ascii="宋体" w:hAnsi="宋体" w:cs="宋体" w:hint="eastAsia"/>
          <w:szCs w:val="21"/>
        </w:rPr>
        <w:t xml:space="preserve">    2</w:t>
      </w:r>
      <w:r>
        <w:rPr>
          <w:rFonts w:ascii="宋体" w:hAnsi="宋体" w:cs="宋体" w:hint="eastAsia"/>
          <w:szCs w:val="21"/>
        </w:rPr>
        <w:t>．对客户缺乏资信调查</w:t>
      </w:r>
    </w:p>
    <w:p w:rsidR="006645CA" w:rsidRDefault="006645CA" w:rsidP="006645CA">
      <w:pPr>
        <w:ind w:firstLine="435"/>
        <w:rPr>
          <w:rFonts w:ascii="宋体" w:hAnsi="宋体" w:cs="宋体" w:hint="eastAsia"/>
          <w:szCs w:val="21"/>
        </w:rPr>
      </w:pPr>
      <w:r>
        <w:rPr>
          <w:rFonts w:ascii="宋体" w:hAnsi="宋体" w:cs="宋体" w:hint="eastAsia"/>
          <w:szCs w:val="21"/>
        </w:rPr>
        <w:t xml:space="preserve">    </w:t>
      </w:r>
      <w:r>
        <w:rPr>
          <w:rFonts w:ascii="宋体" w:hAnsi="宋体" w:cs="宋体" w:hint="eastAsia"/>
          <w:szCs w:val="21"/>
        </w:rPr>
        <w:t>有些企业当事人在交易中感情用事，对客户缺乏理性认识，缺乏资信调查，因此许多华而不实、债台高筑的企业乘虚而人，结果货一发出，货款就打了水漂。</w:t>
      </w:r>
    </w:p>
    <w:p w:rsidR="006645CA" w:rsidRDefault="006645CA" w:rsidP="006645CA">
      <w:pPr>
        <w:ind w:firstLine="435"/>
        <w:rPr>
          <w:rFonts w:ascii="宋体" w:hAnsi="宋体" w:cs="宋体" w:hint="eastAsia"/>
          <w:szCs w:val="21"/>
        </w:rPr>
      </w:pPr>
      <w:r>
        <w:rPr>
          <w:rFonts w:ascii="宋体" w:hAnsi="宋体" w:cs="宋体" w:hint="eastAsia"/>
          <w:szCs w:val="21"/>
        </w:rPr>
        <w:t xml:space="preserve">  3</w:t>
      </w:r>
      <w:r>
        <w:rPr>
          <w:rFonts w:ascii="宋体" w:hAnsi="宋体" w:cs="宋体" w:hint="eastAsia"/>
          <w:szCs w:val="21"/>
        </w:rPr>
        <w:t>．进入赊销陷阱</w:t>
      </w:r>
    </w:p>
    <w:p w:rsidR="006645CA" w:rsidRDefault="006645CA" w:rsidP="006645CA">
      <w:pPr>
        <w:ind w:firstLine="435"/>
        <w:rPr>
          <w:rFonts w:ascii="宋体" w:hAnsi="宋体" w:cs="宋体" w:hint="eastAsia"/>
          <w:szCs w:val="21"/>
        </w:rPr>
      </w:pPr>
      <w:r>
        <w:rPr>
          <w:rFonts w:ascii="宋体" w:hAnsi="宋体" w:cs="宋体" w:hint="eastAsia"/>
          <w:szCs w:val="21"/>
        </w:rPr>
        <w:t xml:space="preserve">  </w:t>
      </w:r>
      <w:r>
        <w:rPr>
          <w:rFonts w:ascii="宋体" w:hAnsi="宋体" w:cs="宋体" w:hint="eastAsia"/>
          <w:szCs w:val="21"/>
        </w:rPr>
        <w:t>有以下几方面的因素：</w:t>
      </w:r>
    </w:p>
    <w:p w:rsidR="006645CA" w:rsidRDefault="006645CA" w:rsidP="006645CA">
      <w:pPr>
        <w:ind w:firstLine="435"/>
        <w:rPr>
          <w:rFonts w:ascii="宋体" w:hAnsi="宋体" w:cs="宋体" w:hint="eastAsia"/>
          <w:szCs w:val="21"/>
        </w:rPr>
      </w:pPr>
      <w:r>
        <w:rPr>
          <w:rFonts w:ascii="宋体" w:hAnsi="宋体" w:cs="宋体" w:hint="eastAsia"/>
          <w:szCs w:val="21"/>
        </w:rPr>
        <w:t xml:space="preserve">  (1)</w:t>
      </w:r>
      <w:r>
        <w:rPr>
          <w:rFonts w:ascii="宋体" w:hAnsi="宋体" w:cs="宋体" w:hint="eastAsia"/>
          <w:szCs w:val="21"/>
        </w:rPr>
        <w:t>市场竞争激烈。在买方市场情况下，生产供大于求，企业为了扩大销售额，将赊销作为拉拢客户的有效手段。在这种情况下，资信调查往往处于悬空”状态。</w:t>
      </w:r>
    </w:p>
    <w:p w:rsidR="006645CA" w:rsidRDefault="006645CA" w:rsidP="006645CA">
      <w:pPr>
        <w:ind w:firstLine="435"/>
        <w:rPr>
          <w:rFonts w:ascii="宋体" w:hAnsi="宋体" w:cs="宋体" w:hint="eastAsia"/>
          <w:szCs w:val="21"/>
        </w:rPr>
      </w:pPr>
      <w:r>
        <w:rPr>
          <w:rFonts w:ascii="宋体" w:hAnsi="宋体" w:cs="宋体" w:hint="eastAsia"/>
          <w:szCs w:val="21"/>
        </w:rPr>
        <w:t xml:space="preserve">    (2)</w:t>
      </w:r>
      <w:r>
        <w:rPr>
          <w:rFonts w:ascii="宋体" w:hAnsi="宋体" w:cs="宋体" w:hint="eastAsia"/>
          <w:szCs w:val="21"/>
        </w:rPr>
        <w:t>企业领导急功近利：有些企业领导急功近利，好大喜功，下达了不切实际的销售任务，结果往往不得不为赊销大开“绿灯”。</w:t>
      </w:r>
    </w:p>
    <w:p w:rsidR="006645CA" w:rsidRDefault="006645CA" w:rsidP="006645CA">
      <w:pPr>
        <w:ind w:firstLine="435"/>
        <w:rPr>
          <w:rFonts w:ascii="宋体" w:hAnsi="宋体" w:cs="宋体" w:hint="eastAsia"/>
          <w:szCs w:val="21"/>
        </w:rPr>
      </w:pPr>
      <w:r>
        <w:rPr>
          <w:rFonts w:ascii="宋体" w:hAnsi="宋体" w:cs="宋体" w:hint="eastAsia"/>
          <w:szCs w:val="21"/>
        </w:rPr>
        <w:lastRenderedPageBreak/>
        <w:t xml:space="preserve">    (3)</w:t>
      </w:r>
      <w:r>
        <w:rPr>
          <w:rFonts w:ascii="宋体" w:hAnsi="宋体" w:cs="宋体" w:hint="eastAsia"/>
          <w:szCs w:val="21"/>
        </w:rPr>
        <w:t>销售人员迫于销售任务的压力。多数公司确定销售人员每月必须完成拘销售任务，销售人员为自己的利益和荣誉而战，哪怕赊销会带来回款的风险也只好豁出去了。</w:t>
      </w:r>
    </w:p>
    <w:p w:rsidR="006645CA" w:rsidRDefault="006645CA" w:rsidP="006645CA">
      <w:pPr>
        <w:ind w:firstLine="435"/>
        <w:rPr>
          <w:rFonts w:ascii="宋体" w:hAnsi="宋体" w:cs="宋体" w:hint="eastAsia"/>
          <w:szCs w:val="21"/>
        </w:rPr>
      </w:pPr>
      <w:r>
        <w:rPr>
          <w:rFonts w:ascii="宋体" w:hAnsi="宋体" w:cs="宋体" w:hint="eastAsia"/>
          <w:szCs w:val="21"/>
        </w:rPr>
        <w:t xml:space="preserve">    4</w:t>
      </w:r>
      <w:r>
        <w:rPr>
          <w:rFonts w:ascii="宋体" w:hAnsi="宋体" w:cs="宋体" w:hint="eastAsia"/>
          <w:szCs w:val="21"/>
        </w:rPr>
        <w:t>．货款回收制度不健全</w:t>
      </w:r>
    </w:p>
    <w:p w:rsidR="006645CA" w:rsidRDefault="006645CA" w:rsidP="006645CA">
      <w:pPr>
        <w:ind w:firstLine="435"/>
        <w:rPr>
          <w:rFonts w:ascii="宋体" w:hAnsi="宋体" w:cs="宋体" w:hint="eastAsia"/>
          <w:szCs w:val="21"/>
        </w:rPr>
      </w:pPr>
      <w:r>
        <w:rPr>
          <w:rFonts w:ascii="宋体" w:hAnsi="宋体" w:cs="宋体" w:hint="eastAsia"/>
          <w:szCs w:val="21"/>
        </w:rPr>
        <w:t xml:space="preserve">    </w:t>
      </w:r>
      <w:r>
        <w:rPr>
          <w:rFonts w:ascii="宋体" w:hAnsi="宋体" w:cs="宋体" w:hint="eastAsia"/>
          <w:szCs w:val="21"/>
        </w:rPr>
        <w:t>由于一些企业货款回收管理滞后、松懈、脱节，对业务员回款缺乏一定的风险责任约束或没有约束，在这种现象下容易使业务员滋生以下三种弊端。货卖出去了就万事大吉，货款能否收回则无关痛痒；业务员贪赃枉法，营私舞弊，伙同债务人诈骗货款；业务员和客户沾亲带故，客户不能还款，业务员”睁一只眼，闭一只眼”。</w:t>
      </w:r>
    </w:p>
    <w:p w:rsidR="006645CA" w:rsidRDefault="006645CA" w:rsidP="006645CA">
      <w:pPr>
        <w:ind w:firstLine="435"/>
        <w:rPr>
          <w:rFonts w:ascii="宋体" w:hAnsi="宋体" w:cs="宋体" w:hint="eastAsia"/>
          <w:bCs/>
          <w:szCs w:val="21"/>
        </w:rPr>
      </w:pPr>
      <w:r>
        <w:rPr>
          <w:rFonts w:ascii="宋体" w:hAnsi="宋体" w:cs="宋体" w:hint="eastAsia"/>
          <w:szCs w:val="21"/>
        </w:rPr>
        <w:t xml:space="preserve">    </w:t>
      </w:r>
      <w:r>
        <w:rPr>
          <w:rFonts w:ascii="宋体" w:hAnsi="宋体" w:cs="宋体" w:hint="eastAsia"/>
          <w:b/>
          <w:szCs w:val="21"/>
        </w:rPr>
        <w:t>(</w:t>
      </w:r>
      <w:r>
        <w:rPr>
          <w:rFonts w:ascii="宋体" w:hAnsi="宋体" w:cs="宋体" w:hint="eastAsia"/>
          <w:bCs/>
          <w:szCs w:val="21"/>
        </w:rPr>
        <w:t>二</w:t>
      </w:r>
      <w:r>
        <w:rPr>
          <w:rFonts w:ascii="宋体" w:hAnsi="宋体" w:cs="宋体" w:hint="eastAsia"/>
          <w:bCs/>
          <w:szCs w:val="21"/>
        </w:rPr>
        <w:t>)</w:t>
      </w:r>
      <w:r>
        <w:rPr>
          <w:rFonts w:ascii="宋体" w:hAnsi="宋体" w:cs="宋体" w:hint="eastAsia"/>
          <w:bCs/>
          <w:szCs w:val="21"/>
        </w:rPr>
        <w:t>买方的原因</w:t>
      </w:r>
    </w:p>
    <w:p w:rsidR="006645CA" w:rsidRDefault="006645CA" w:rsidP="006645CA">
      <w:pPr>
        <w:ind w:firstLine="435"/>
        <w:rPr>
          <w:rFonts w:ascii="宋体" w:hAnsi="宋体" w:cs="宋体" w:hint="eastAsia"/>
          <w:bCs/>
          <w:szCs w:val="21"/>
        </w:rPr>
      </w:pPr>
      <w:r>
        <w:rPr>
          <w:rFonts w:ascii="宋体" w:hAnsi="宋体" w:cs="宋体" w:hint="eastAsia"/>
          <w:bCs/>
          <w:szCs w:val="21"/>
        </w:rPr>
        <w:t xml:space="preserve">    1</w:t>
      </w:r>
      <w:r>
        <w:rPr>
          <w:rFonts w:ascii="宋体" w:hAnsi="宋体" w:cs="宋体" w:hint="eastAsia"/>
          <w:bCs/>
          <w:szCs w:val="21"/>
        </w:rPr>
        <w:t>．经营状况不佳</w:t>
      </w:r>
    </w:p>
    <w:p w:rsidR="006645CA" w:rsidRDefault="006645CA" w:rsidP="006645CA">
      <w:pPr>
        <w:ind w:firstLine="435"/>
        <w:rPr>
          <w:rFonts w:ascii="宋体" w:hAnsi="宋体" w:cs="宋体" w:hint="eastAsia"/>
          <w:szCs w:val="21"/>
        </w:rPr>
      </w:pPr>
      <w:r>
        <w:rPr>
          <w:rFonts w:ascii="宋体" w:hAnsi="宋体" w:cs="宋体" w:hint="eastAsia"/>
          <w:bCs/>
          <w:szCs w:val="21"/>
        </w:rPr>
        <w:t xml:space="preserve">    </w:t>
      </w:r>
      <w:r>
        <w:rPr>
          <w:rFonts w:ascii="宋体" w:hAnsi="宋体" w:cs="宋体" w:hint="eastAsia"/>
          <w:bCs/>
          <w:szCs w:val="21"/>
        </w:rPr>
        <w:t>有些客户经营</w:t>
      </w:r>
      <w:r>
        <w:rPr>
          <w:rFonts w:ascii="宋体" w:hAnsi="宋体" w:cs="宋体" w:hint="eastAsia"/>
          <w:szCs w:val="21"/>
        </w:rPr>
        <w:t>无方，管理不善或用人失当，“内耗”严重，导致企业经营每况愈下，使企业入不敷出，负债累累，自然也就无力还款。</w:t>
      </w:r>
    </w:p>
    <w:p w:rsidR="006645CA" w:rsidRDefault="006645CA" w:rsidP="006645CA">
      <w:pPr>
        <w:ind w:firstLine="435"/>
        <w:rPr>
          <w:rFonts w:ascii="宋体" w:hAnsi="宋体" w:cs="宋体" w:hint="eastAsia"/>
          <w:szCs w:val="21"/>
        </w:rPr>
      </w:pPr>
      <w:r>
        <w:rPr>
          <w:rFonts w:ascii="宋体" w:hAnsi="宋体" w:cs="宋体" w:hint="eastAsia"/>
          <w:szCs w:val="21"/>
        </w:rPr>
        <w:t xml:space="preserve">    </w:t>
      </w:r>
      <w:r>
        <w:rPr>
          <w:rFonts w:ascii="宋体" w:hAnsi="宋体" w:cs="宋体" w:hint="eastAsia"/>
          <w:szCs w:val="21"/>
        </w:rPr>
        <w:t>另外值得注意的是，还有些企业经营状况不佳由来已久，其拿手好戏是“瞒天有术”、拆东墙补西墙”，像这样的企业不能还款也就司空见惯了。</w:t>
      </w:r>
    </w:p>
    <w:p w:rsidR="006645CA" w:rsidRDefault="006645CA" w:rsidP="006645CA">
      <w:pPr>
        <w:ind w:firstLine="435"/>
        <w:rPr>
          <w:rFonts w:ascii="宋体" w:hAnsi="宋体" w:cs="宋体" w:hint="eastAsia"/>
          <w:szCs w:val="21"/>
        </w:rPr>
      </w:pPr>
      <w:r>
        <w:rPr>
          <w:rFonts w:ascii="宋体" w:hAnsi="宋体" w:cs="宋体" w:hint="eastAsia"/>
          <w:szCs w:val="21"/>
        </w:rPr>
        <w:t xml:space="preserve">    2</w:t>
      </w:r>
      <w:r>
        <w:rPr>
          <w:rFonts w:ascii="宋体" w:hAnsi="宋体" w:cs="宋体" w:hint="eastAsia"/>
          <w:szCs w:val="21"/>
        </w:rPr>
        <w:t>．资金周转不佳</w:t>
      </w:r>
    </w:p>
    <w:p w:rsidR="006645CA" w:rsidRDefault="006645CA" w:rsidP="006645CA">
      <w:pPr>
        <w:ind w:firstLine="435"/>
        <w:rPr>
          <w:rFonts w:ascii="宋体" w:hAnsi="宋体" w:cs="宋体" w:hint="eastAsia"/>
          <w:szCs w:val="21"/>
        </w:rPr>
      </w:pPr>
      <w:r>
        <w:rPr>
          <w:rFonts w:ascii="宋体" w:hAnsi="宋体" w:cs="宋体" w:hint="eastAsia"/>
          <w:szCs w:val="21"/>
        </w:rPr>
        <w:t xml:space="preserve">    </w:t>
      </w:r>
      <w:r>
        <w:rPr>
          <w:rFonts w:ascii="宋体" w:hAnsi="宋体" w:cs="宋体" w:hint="eastAsia"/>
          <w:szCs w:val="21"/>
        </w:rPr>
        <w:t>有些企业在交易前一直稳健经营，颇有资金实力，可是由于某种原因一时在业务或项目上一下子给“卡”住了，弄得马失前蹄，囊中羞涩：要与买空卖空，玩“空手道”的客户区别开来。</w:t>
      </w:r>
    </w:p>
    <w:p w:rsidR="006645CA" w:rsidRDefault="006645CA" w:rsidP="006645CA">
      <w:pPr>
        <w:ind w:firstLine="435"/>
        <w:rPr>
          <w:rFonts w:ascii="宋体" w:hAnsi="宋体" w:cs="宋体" w:hint="eastAsia"/>
          <w:szCs w:val="21"/>
        </w:rPr>
      </w:pPr>
      <w:r>
        <w:rPr>
          <w:rFonts w:ascii="宋体" w:hAnsi="宋体" w:cs="宋体" w:hint="eastAsia"/>
          <w:szCs w:val="21"/>
        </w:rPr>
        <w:t xml:space="preserve">    </w:t>
      </w:r>
      <w:r>
        <w:rPr>
          <w:rFonts w:ascii="宋体" w:hAnsi="宋体" w:cs="宋体" w:hint="eastAsia"/>
          <w:szCs w:val="21"/>
        </w:rPr>
        <w:t>有些单位堂而皇之地提出‘‘拖欠货款就是效益”的口号，谁能把货款拖得时间长、拖得住，谁的功劳大；在这种思想指导下，不拖欠简直就成了”咄咄怪事”；另外，有的交易客户一手导演的精妙骗局，交易前他满脸堆笑、信誓旦旦，为成交挖空心思，不择手段，然而一旦货到得手，就“原形毕露”，翻脸不认账。</w:t>
      </w:r>
    </w:p>
    <w:p w:rsidR="006645CA" w:rsidRDefault="006645CA" w:rsidP="006645CA">
      <w:pPr>
        <w:rPr>
          <w:rFonts w:ascii="宋体" w:hAnsi="宋体" w:cs="宋体" w:hint="eastAsia"/>
          <w:szCs w:val="21"/>
        </w:rPr>
      </w:pPr>
      <w:r>
        <w:rPr>
          <w:rFonts w:ascii="宋体" w:hAnsi="宋体" w:cs="宋体" w:hint="eastAsia"/>
          <w:color w:val="333333"/>
          <w:szCs w:val="21"/>
          <w:shd w:val="clear" w:color="auto" w:fill="FFFFFF"/>
        </w:rPr>
        <w:t>第四题</w:t>
      </w:r>
      <w:r>
        <w:rPr>
          <w:rFonts w:ascii="宋体" w:hAnsi="宋体" w:cs="宋体" w:hint="eastAsia"/>
          <w:szCs w:val="21"/>
        </w:rPr>
        <w:t>什么是窜货？有哪些类型？窜货的原因是什么？</w:t>
      </w:r>
    </w:p>
    <w:p w:rsidR="006645CA" w:rsidRDefault="006645CA" w:rsidP="006645CA">
      <w:pPr>
        <w:rPr>
          <w:rFonts w:ascii="宋体" w:hAnsi="宋体" w:cs="宋体" w:hint="eastAsia"/>
          <w:szCs w:val="21"/>
        </w:rPr>
      </w:pPr>
      <w:r>
        <w:rPr>
          <w:rFonts w:ascii="宋体" w:hAnsi="宋体" w:cs="宋体" w:hint="eastAsia"/>
          <w:szCs w:val="21"/>
        </w:rPr>
        <w:t>答：</w:t>
      </w:r>
      <w:r>
        <w:rPr>
          <w:rFonts w:ascii="宋体" w:hAnsi="宋体" w:cs="宋体" w:hint="eastAsia"/>
          <w:szCs w:val="21"/>
        </w:rPr>
        <w:t xml:space="preserve"> </w:t>
      </w:r>
      <w:r>
        <w:rPr>
          <w:rFonts w:ascii="宋体" w:hAnsi="宋体" w:cs="宋体" w:hint="eastAsia"/>
          <w:szCs w:val="21"/>
        </w:rPr>
        <w:t>窜货的概念，通常我们把它解释为。为了达到一定的目的或利益，将产品越区销售或越级销售，造成市场混乱的销售行为。窜货可以分为以下几类</w:t>
      </w:r>
      <w:r>
        <w:rPr>
          <w:rFonts w:ascii="宋体" w:hAnsi="宋体" w:cs="宋体" w:hint="eastAsia"/>
          <w:szCs w:val="21"/>
        </w:rPr>
        <w:t xml:space="preserve"> 1</w:t>
      </w:r>
      <w:r>
        <w:rPr>
          <w:rFonts w:ascii="宋体" w:hAnsi="宋体" w:cs="宋体" w:hint="eastAsia"/>
          <w:szCs w:val="21"/>
        </w:rPr>
        <w:t>．恶性窜货</w:t>
      </w:r>
      <w:r>
        <w:rPr>
          <w:rFonts w:ascii="宋体" w:hAnsi="宋体" w:cs="宋体" w:hint="eastAsia"/>
          <w:szCs w:val="21"/>
        </w:rPr>
        <w:t xml:space="preserve"> 2</w:t>
      </w:r>
      <w:r>
        <w:rPr>
          <w:rFonts w:ascii="宋体" w:hAnsi="宋体" w:cs="宋体" w:hint="eastAsia"/>
          <w:szCs w:val="21"/>
        </w:rPr>
        <w:t>．良性窜货</w:t>
      </w:r>
      <w:r>
        <w:rPr>
          <w:rFonts w:ascii="宋体" w:hAnsi="宋体" w:cs="宋体" w:hint="eastAsia"/>
          <w:szCs w:val="21"/>
        </w:rPr>
        <w:t>3</w:t>
      </w:r>
      <w:r>
        <w:rPr>
          <w:rFonts w:ascii="宋体" w:hAnsi="宋体" w:cs="宋体" w:hint="eastAsia"/>
          <w:szCs w:val="21"/>
        </w:rPr>
        <w:t>自然窜货，</w:t>
      </w:r>
    </w:p>
    <w:p w:rsidR="006645CA" w:rsidRDefault="006645CA" w:rsidP="006645CA">
      <w:pPr>
        <w:rPr>
          <w:rFonts w:ascii="宋体" w:hAnsi="宋体" w:cs="宋体" w:hint="eastAsia"/>
          <w:szCs w:val="21"/>
        </w:rPr>
      </w:pPr>
      <w:r>
        <w:rPr>
          <w:rFonts w:ascii="宋体" w:hAnsi="宋体" w:cs="宋体" w:hint="eastAsia"/>
          <w:szCs w:val="21"/>
        </w:rPr>
        <w:t>诱发因素可以分为主动诱因和被动诱因</w:t>
      </w:r>
      <w:r>
        <w:rPr>
          <w:rFonts w:ascii="宋体" w:hAnsi="宋体" w:cs="宋体" w:hint="eastAsia"/>
          <w:szCs w:val="21"/>
        </w:rPr>
        <w:t>1</w:t>
      </w:r>
      <w:r>
        <w:rPr>
          <w:rFonts w:ascii="宋体" w:hAnsi="宋体" w:cs="宋体" w:hint="eastAsia"/>
          <w:szCs w:val="21"/>
        </w:rPr>
        <w:t>．主动窜货诱因</w:t>
      </w:r>
      <w:r>
        <w:rPr>
          <w:rFonts w:ascii="宋体" w:hAnsi="宋体" w:cs="宋体" w:hint="eastAsia"/>
          <w:szCs w:val="21"/>
        </w:rPr>
        <w:t>(1)</w:t>
      </w:r>
      <w:r>
        <w:rPr>
          <w:rFonts w:ascii="宋体" w:hAnsi="宋体" w:cs="宋体" w:hint="eastAsia"/>
          <w:szCs w:val="21"/>
        </w:rPr>
        <w:t>利润是导致经销商窜货的最直接因素（</w:t>
      </w:r>
      <w:r>
        <w:rPr>
          <w:rFonts w:ascii="宋体" w:hAnsi="宋体" w:cs="宋体" w:hint="eastAsia"/>
          <w:szCs w:val="21"/>
        </w:rPr>
        <w:t>2</w:t>
      </w:r>
      <w:r>
        <w:rPr>
          <w:rFonts w:ascii="宋体" w:hAnsi="宋体" w:cs="宋体" w:hint="eastAsia"/>
          <w:szCs w:val="21"/>
        </w:rPr>
        <w:t>）价格因素</w:t>
      </w:r>
      <w:r>
        <w:rPr>
          <w:rFonts w:ascii="宋体" w:hAnsi="宋体" w:cs="宋体" w:hint="eastAsia"/>
          <w:szCs w:val="21"/>
        </w:rPr>
        <w:t>(3)</w:t>
      </w:r>
      <w:r>
        <w:rPr>
          <w:rFonts w:ascii="宋体" w:hAnsi="宋体" w:cs="宋体" w:hint="eastAsia"/>
          <w:szCs w:val="21"/>
        </w:rPr>
        <w:t>年终销量返利和促销费用导致实际价格差</w:t>
      </w:r>
      <w:r>
        <w:rPr>
          <w:rFonts w:ascii="宋体" w:hAnsi="宋体" w:cs="宋体" w:hint="eastAsia"/>
          <w:szCs w:val="21"/>
        </w:rPr>
        <w:t>2</w:t>
      </w:r>
      <w:r>
        <w:rPr>
          <w:rFonts w:ascii="宋体" w:hAnsi="宋体" w:cs="宋体" w:hint="eastAsia"/>
          <w:szCs w:val="21"/>
        </w:rPr>
        <w:t>．被动窜货诱因，在一些情况下，如果经销商不窜货就要面临损失，有时候损失还比较大，为了减少损失，经销商就会被迫采取窜货措施</w:t>
      </w:r>
    </w:p>
    <w:p w:rsidR="006645CA" w:rsidRDefault="006645CA" w:rsidP="006645CA">
      <w:pPr>
        <w:rPr>
          <w:rFonts w:ascii="宋体" w:hAnsi="宋体" w:cs="宋体" w:hint="eastAsia"/>
          <w:szCs w:val="21"/>
        </w:rPr>
      </w:pPr>
    </w:p>
    <w:p w:rsidR="006645CA" w:rsidRDefault="006645CA" w:rsidP="006645CA">
      <w:pPr>
        <w:widowControl w:val="0"/>
        <w:numPr>
          <w:ilvl w:val="0"/>
          <w:numId w:val="33"/>
        </w:numPr>
        <w:shd w:val="solid" w:color="FFFFFF" w:fill="auto"/>
        <w:wordWrap w:val="0"/>
        <w:autoSpaceDN w:val="0"/>
        <w:adjustRightInd/>
        <w:snapToGrid/>
        <w:spacing w:after="300"/>
        <w:rPr>
          <w:rFonts w:ascii="宋体" w:hAnsi="宋体" w:cs="宋体" w:hint="eastAsia"/>
          <w:color w:val="000000"/>
          <w:szCs w:val="21"/>
        </w:rPr>
      </w:pPr>
      <w:r>
        <w:rPr>
          <w:rFonts w:ascii="宋体" w:eastAsia="宋体" w:hAnsi="宋体" w:cs="宋体" w:hint="eastAsia"/>
          <w:sz w:val="21"/>
          <w:szCs w:val="21"/>
        </w:rPr>
        <w:t>5.</w:t>
      </w:r>
      <w:r w:rsidRPr="006645CA">
        <w:rPr>
          <w:rFonts w:ascii="宋体" w:hAnsi="宋体" w:cs="宋体" w:hint="eastAsia"/>
          <w:color w:val="000000"/>
          <w:szCs w:val="21"/>
        </w:rPr>
        <w:t xml:space="preserve"> </w:t>
      </w:r>
      <w:r>
        <w:rPr>
          <w:rFonts w:ascii="宋体" w:hAnsi="宋体" w:cs="宋体" w:hint="eastAsia"/>
          <w:color w:val="000000"/>
          <w:szCs w:val="21"/>
        </w:rPr>
        <w:t>经销商主导的窜货及解决的方法？窜货的市场防范和控制手段？</w:t>
      </w:r>
    </w:p>
    <w:p w:rsidR="006645CA" w:rsidRDefault="006645CA" w:rsidP="006645CA">
      <w:pPr>
        <w:ind w:firstLine="435"/>
        <w:rPr>
          <w:rFonts w:ascii="宋体" w:hAnsi="宋体" w:cs="宋体" w:hint="eastAsia"/>
          <w:szCs w:val="21"/>
        </w:rPr>
      </w:pPr>
      <w:r>
        <w:rPr>
          <w:rFonts w:ascii="宋体" w:hAnsi="宋体" w:cs="宋体" w:hint="eastAsia"/>
          <w:szCs w:val="21"/>
        </w:rPr>
        <w:t>(1)</w:t>
      </w:r>
      <w:r>
        <w:rPr>
          <w:rFonts w:ascii="宋体" w:hAnsi="宋体" w:cs="宋体" w:hint="eastAsia"/>
          <w:szCs w:val="21"/>
        </w:rPr>
        <w:t>挑选经销商时应综合考虑经销商的能力，除了从经销的规模、销售发展历史考察外，还应当对以前曾经有过窜货经历的经销商给予重点关一旦有窜货的迹象应马上给予警告。</w:t>
      </w:r>
    </w:p>
    <w:p w:rsidR="006645CA" w:rsidRDefault="006645CA" w:rsidP="006645CA">
      <w:pPr>
        <w:ind w:firstLine="435"/>
        <w:rPr>
          <w:rFonts w:ascii="宋体" w:hAnsi="宋体" w:cs="宋体" w:hint="eastAsia"/>
          <w:szCs w:val="21"/>
        </w:rPr>
      </w:pPr>
      <w:r>
        <w:rPr>
          <w:rFonts w:ascii="宋体" w:hAnsi="宋体" w:cs="宋体" w:hint="eastAsia"/>
          <w:szCs w:val="21"/>
        </w:rPr>
        <w:t>(2)</w:t>
      </w:r>
      <w:r>
        <w:rPr>
          <w:rFonts w:ascii="宋体" w:hAnsi="宋体" w:cs="宋体" w:hint="eastAsia"/>
          <w:szCs w:val="21"/>
        </w:rPr>
        <w:t>经销商窜货的处罚力度，包括从经济和政策两方面处罚，并保旺政策</w:t>
      </w:r>
    </w:p>
    <w:p w:rsidR="006645CA" w:rsidRDefault="006645CA" w:rsidP="006645CA">
      <w:pPr>
        <w:shd w:val="solid" w:color="FFFFFF" w:fill="auto"/>
        <w:wordWrap w:val="0"/>
        <w:autoSpaceDN w:val="0"/>
        <w:spacing w:after="300"/>
        <w:rPr>
          <w:rFonts w:ascii="宋体" w:hAnsi="宋体" w:cs="宋体" w:hint="eastAsia"/>
          <w:szCs w:val="21"/>
        </w:rPr>
      </w:pPr>
      <w:r>
        <w:rPr>
          <w:rFonts w:ascii="宋体" w:hAnsi="宋体" w:cs="宋体" w:hint="eastAsia"/>
          <w:szCs w:val="21"/>
        </w:rPr>
        <w:t>制度的严格执行，处罚力度对经销商要有一定的威慑力，让经销商不敢轻易窜货；当然，企业也应当保障经销商的利益，同时企业应当及时完全地兑现自己的承诺。</w:t>
      </w:r>
    </w:p>
    <w:p w:rsidR="006645CA" w:rsidRDefault="006645CA" w:rsidP="006645CA">
      <w:pPr>
        <w:ind w:firstLine="435"/>
        <w:rPr>
          <w:rFonts w:ascii="宋体" w:hAnsi="宋体" w:cs="宋体" w:hint="eastAsia"/>
          <w:szCs w:val="21"/>
        </w:rPr>
      </w:pPr>
      <w:r>
        <w:rPr>
          <w:rFonts w:ascii="宋体" w:hAnsi="宋体" w:cs="宋体" w:hint="eastAsia"/>
          <w:szCs w:val="21"/>
        </w:rPr>
        <w:t>1</w:t>
      </w:r>
      <w:r>
        <w:rPr>
          <w:rFonts w:ascii="宋体" w:hAnsi="宋体" w:cs="宋体" w:hint="eastAsia"/>
          <w:szCs w:val="21"/>
        </w:rPr>
        <w:t>．培训一支有优良市场销售规范的销售队伍</w:t>
      </w:r>
    </w:p>
    <w:p w:rsidR="006645CA" w:rsidRDefault="006645CA" w:rsidP="006645CA">
      <w:pPr>
        <w:ind w:firstLine="435"/>
        <w:rPr>
          <w:rFonts w:ascii="宋体" w:hAnsi="宋体" w:cs="宋体" w:hint="eastAsia"/>
          <w:szCs w:val="21"/>
        </w:rPr>
      </w:pPr>
      <w:r>
        <w:rPr>
          <w:rFonts w:ascii="宋体" w:hAnsi="宋体" w:cs="宋体" w:hint="eastAsia"/>
          <w:szCs w:val="21"/>
        </w:rPr>
        <w:t>2</w:t>
      </w:r>
      <w:r>
        <w:rPr>
          <w:rFonts w:ascii="宋体" w:hAnsi="宋体" w:cs="宋体" w:hint="eastAsia"/>
          <w:szCs w:val="21"/>
        </w:rPr>
        <w:t>．合理划分销售区域</w:t>
      </w:r>
    </w:p>
    <w:p w:rsidR="006645CA" w:rsidRDefault="006645CA" w:rsidP="006645CA">
      <w:pPr>
        <w:ind w:firstLine="435"/>
        <w:rPr>
          <w:rFonts w:ascii="宋体" w:hAnsi="宋体" w:cs="宋体" w:hint="eastAsia"/>
          <w:szCs w:val="21"/>
        </w:rPr>
      </w:pPr>
      <w:r>
        <w:rPr>
          <w:rFonts w:ascii="宋体" w:hAnsi="宋体" w:cs="宋体" w:hint="eastAsia"/>
          <w:szCs w:val="21"/>
        </w:rPr>
        <w:t>3</w:t>
      </w:r>
      <w:r>
        <w:rPr>
          <w:rFonts w:ascii="宋体" w:hAnsi="宋体" w:cs="宋体" w:hint="eastAsia"/>
          <w:szCs w:val="21"/>
        </w:rPr>
        <w:t>．制定科学的销售计划</w:t>
      </w:r>
    </w:p>
    <w:p w:rsidR="006645CA" w:rsidRDefault="006645CA" w:rsidP="006645CA">
      <w:pPr>
        <w:ind w:firstLine="435"/>
        <w:rPr>
          <w:rFonts w:ascii="宋体" w:hAnsi="宋体" w:cs="宋体" w:hint="eastAsia"/>
          <w:szCs w:val="21"/>
        </w:rPr>
      </w:pPr>
      <w:r>
        <w:rPr>
          <w:rFonts w:ascii="宋体" w:hAnsi="宋体" w:cs="宋体" w:hint="eastAsia"/>
          <w:szCs w:val="21"/>
        </w:rPr>
        <w:t xml:space="preserve">  </w:t>
      </w:r>
      <w:r>
        <w:rPr>
          <w:rFonts w:ascii="宋体" w:hAnsi="宋体" w:cs="宋体" w:hint="eastAsia"/>
          <w:szCs w:val="21"/>
        </w:rPr>
        <w:t>在制定销售计划时，企业应确保产品年度总供求的平衡，避免因市场变化引致供求失衡而催生窜货。</w:t>
      </w:r>
    </w:p>
    <w:p w:rsidR="006645CA" w:rsidRDefault="006645CA" w:rsidP="006645CA">
      <w:pPr>
        <w:ind w:firstLine="435"/>
        <w:rPr>
          <w:rFonts w:ascii="宋体" w:hAnsi="宋体" w:cs="宋体" w:hint="eastAsia"/>
          <w:szCs w:val="21"/>
        </w:rPr>
      </w:pPr>
      <w:r>
        <w:rPr>
          <w:rFonts w:ascii="宋体" w:hAnsi="宋体" w:cs="宋体" w:hint="eastAsia"/>
          <w:szCs w:val="21"/>
        </w:rPr>
        <w:t xml:space="preserve">  4</w:t>
      </w:r>
      <w:r>
        <w:rPr>
          <w:rFonts w:ascii="宋体" w:hAnsi="宋体" w:cs="宋体" w:hint="eastAsia"/>
          <w:szCs w:val="21"/>
        </w:rPr>
        <w:t>．制定科学的价格策略，减少窜货诱因产生</w:t>
      </w:r>
    </w:p>
    <w:p w:rsidR="006645CA" w:rsidRDefault="006645CA" w:rsidP="006645CA">
      <w:pPr>
        <w:ind w:firstLine="435"/>
        <w:rPr>
          <w:rFonts w:ascii="宋体" w:hAnsi="宋体" w:cs="宋体" w:hint="eastAsia"/>
          <w:szCs w:val="21"/>
        </w:rPr>
      </w:pPr>
      <w:r>
        <w:rPr>
          <w:rFonts w:ascii="宋体" w:hAnsi="宋体" w:cs="宋体" w:hint="eastAsia"/>
          <w:szCs w:val="21"/>
        </w:rPr>
        <w:t xml:space="preserve"> 5</w:t>
      </w:r>
      <w:r>
        <w:rPr>
          <w:rFonts w:ascii="宋体" w:hAnsi="宋体" w:cs="宋体" w:hint="eastAsia"/>
          <w:szCs w:val="21"/>
        </w:rPr>
        <w:t>．采取有效的防止窜货策略，使之防患于未然</w:t>
      </w:r>
    </w:p>
    <w:p w:rsidR="006645CA" w:rsidRDefault="006645CA" w:rsidP="006645CA">
      <w:pPr>
        <w:rPr>
          <w:rFonts w:ascii="宋体" w:hAnsi="宋体" w:cs="宋体" w:hint="eastAsia"/>
          <w:color w:val="000000"/>
          <w:szCs w:val="21"/>
        </w:rPr>
      </w:pPr>
      <w:r>
        <w:rPr>
          <w:rFonts w:ascii="宋体" w:eastAsia="宋体" w:hAnsi="宋体" w:cs="宋体" w:hint="eastAsia"/>
          <w:sz w:val="21"/>
          <w:szCs w:val="21"/>
        </w:rPr>
        <w:t>6.</w:t>
      </w:r>
      <w:r w:rsidRPr="006645CA">
        <w:rPr>
          <w:rFonts w:ascii="宋体" w:hAnsi="宋体" w:cs="宋体" w:hint="eastAsia"/>
          <w:color w:val="000000"/>
          <w:szCs w:val="21"/>
        </w:rPr>
        <w:t xml:space="preserve"> </w:t>
      </w:r>
      <w:r>
        <w:rPr>
          <w:rFonts w:ascii="宋体" w:hAnsi="宋体" w:cs="宋体" w:hint="eastAsia"/>
          <w:color w:val="000000"/>
          <w:szCs w:val="21"/>
        </w:rPr>
        <w:t>对销售人员培训，应重点培训哪些基本能力？</w:t>
      </w:r>
    </w:p>
    <w:p w:rsidR="006645CA" w:rsidRDefault="006645CA" w:rsidP="006645CA">
      <w:pPr>
        <w:rPr>
          <w:rFonts w:ascii="宋体" w:hAnsi="宋体" w:cs="宋体" w:hint="eastAsia"/>
          <w:color w:val="000000"/>
          <w:szCs w:val="21"/>
        </w:rPr>
      </w:pPr>
      <w:r>
        <w:rPr>
          <w:rFonts w:ascii="宋体" w:hAnsi="宋体" w:cs="宋体" w:hint="eastAsia"/>
          <w:color w:val="000000"/>
          <w:szCs w:val="21"/>
        </w:rPr>
        <w:t>答；</w:t>
      </w:r>
      <w:r>
        <w:rPr>
          <w:rFonts w:ascii="宋体" w:hAnsi="宋体" w:cs="宋体" w:hint="eastAsia"/>
          <w:color w:val="000000"/>
          <w:szCs w:val="21"/>
        </w:rPr>
        <w:t xml:space="preserve"> </w:t>
      </w:r>
      <w:r>
        <w:rPr>
          <w:rFonts w:ascii="宋体" w:hAnsi="宋体" w:cs="宋体" w:hint="eastAsia"/>
          <w:color w:val="000000"/>
          <w:szCs w:val="21"/>
        </w:rPr>
        <w:t>一般招聘</w:t>
      </w:r>
      <w:hyperlink r:id="rId12" w:history="1">
        <w:r>
          <w:rPr>
            <w:rFonts w:ascii="宋体" w:hAnsi="宋体" w:cs="宋体" w:hint="eastAsia"/>
            <w:color w:val="000000"/>
            <w:szCs w:val="21"/>
          </w:rPr>
          <w:t>销售员</w:t>
        </w:r>
      </w:hyperlink>
      <w:r>
        <w:rPr>
          <w:rFonts w:ascii="宋体" w:hAnsi="宋体" w:cs="宋体" w:hint="eastAsia"/>
          <w:color w:val="000000"/>
          <w:szCs w:val="21"/>
        </w:rPr>
        <w:t>分为两种，一种是以储备管理干部的身份培养，多为大学生或</w:t>
      </w:r>
      <w:hyperlink r:id="rId13" w:history="1">
        <w:r>
          <w:rPr>
            <w:rFonts w:ascii="宋体" w:hAnsi="宋体" w:cs="宋体" w:hint="eastAsia"/>
            <w:color w:val="000000"/>
            <w:szCs w:val="21"/>
          </w:rPr>
          <w:t>猎头</w:t>
        </w:r>
      </w:hyperlink>
      <w:r>
        <w:rPr>
          <w:rFonts w:ascii="宋体" w:hAnsi="宋体" w:cs="宋体" w:hint="eastAsia"/>
          <w:color w:val="000000"/>
          <w:szCs w:val="21"/>
        </w:rPr>
        <w:t>物色的销售精英；另一种是社会上的</w:t>
      </w:r>
      <w:hyperlink r:id="rId14" w:history="1">
        <w:r>
          <w:rPr>
            <w:rFonts w:ascii="宋体" w:hAnsi="宋体" w:cs="宋体" w:hint="eastAsia"/>
            <w:color w:val="000000"/>
            <w:szCs w:val="21"/>
          </w:rPr>
          <w:t>销售员</w:t>
        </w:r>
      </w:hyperlink>
      <w:r>
        <w:rPr>
          <w:rFonts w:ascii="宋体" w:hAnsi="宋体" w:cs="宋体" w:hint="eastAsia"/>
          <w:color w:val="000000"/>
          <w:szCs w:val="21"/>
        </w:rPr>
        <w:t>，有一定的销售经验，这种一般流动性很大，主要是和经济挂钩。对待这两种的类别，培训的方向也是不一样的。对待第二种的，主要是</w:t>
      </w:r>
      <w:hyperlink r:id="rId15" w:history="1">
        <w:r>
          <w:rPr>
            <w:rFonts w:ascii="宋体" w:hAnsi="宋体" w:cs="宋体" w:hint="eastAsia"/>
            <w:color w:val="000000"/>
            <w:szCs w:val="21"/>
          </w:rPr>
          <w:t>培训公司</w:t>
        </w:r>
      </w:hyperlink>
      <w:r>
        <w:rPr>
          <w:rFonts w:ascii="宋体" w:hAnsi="宋体" w:cs="宋体" w:hint="eastAsia"/>
          <w:color w:val="000000"/>
          <w:szCs w:val="21"/>
        </w:rPr>
        <w:t>的运作流程和业务介绍，涉及到利益方面的很大，例如提成、用款体制等。第一种才是公司的重点培养的，主要是以管理为方向，例如</w:t>
      </w:r>
      <w:hyperlink r:id="rId16" w:history="1">
        <w:r>
          <w:rPr>
            <w:rFonts w:ascii="宋体" w:hAnsi="宋体" w:cs="宋体" w:hint="eastAsia"/>
            <w:color w:val="000000"/>
            <w:szCs w:val="21"/>
          </w:rPr>
          <w:t>大区经理</w:t>
        </w:r>
      </w:hyperlink>
      <w:r>
        <w:rPr>
          <w:rFonts w:ascii="宋体" w:hAnsi="宋体" w:cs="宋体" w:hint="eastAsia"/>
          <w:color w:val="000000"/>
          <w:szCs w:val="21"/>
        </w:rPr>
        <w:t>、</w:t>
      </w:r>
      <w:hyperlink r:id="rId17" w:history="1">
        <w:r>
          <w:rPr>
            <w:rFonts w:ascii="宋体" w:hAnsi="宋体" w:cs="宋体" w:hint="eastAsia"/>
            <w:color w:val="000000"/>
            <w:szCs w:val="21"/>
          </w:rPr>
          <w:t>销售渠道</w:t>
        </w:r>
      </w:hyperlink>
      <w:r>
        <w:rPr>
          <w:rFonts w:ascii="宋体" w:hAnsi="宋体" w:cs="宋体" w:hint="eastAsia"/>
          <w:color w:val="000000"/>
          <w:szCs w:val="21"/>
        </w:rPr>
        <w:t>管理等，这种人才一般都经过重重筛选，在培养的力度上要加大对操作流程、</w:t>
      </w:r>
      <w:hyperlink r:id="rId18" w:history="1">
        <w:r>
          <w:rPr>
            <w:rFonts w:ascii="宋体" w:hAnsi="宋体" w:cs="宋体" w:hint="eastAsia"/>
            <w:color w:val="000000"/>
            <w:szCs w:val="21"/>
          </w:rPr>
          <w:t>商务礼仪</w:t>
        </w:r>
      </w:hyperlink>
      <w:r>
        <w:rPr>
          <w:rFonts w:ascii="宋体" w:hAnsi="宋体" w:cs="宋体" w:hint="eastAsia"/>
          <w:color w:val="000000"/>
          <w:szCs w:val="21"/>
        </w:rPr>
        <w:t>、业务知识、</w:t>
      </w:r>
      <w:hyperlink r:id="rId19" w:history="1">
        <w:r>
          <w:rPr>
            <w:rFonts w:ascii="宋体" w:hAnsi="宋体" w:cs="宋体" w:hint="eastAsia"/>
            <w:color w:val="000000"/>
            <w:szCs w:val="21"/>
          </w:rPr>
          <w:t>应变能力</w:t>
        </w:r>
      </w:hyperlink>
      <w:r>
        <w:rPr>
          <w:rFonts w:ascii="宋体" w:hAnsi="宋体" w:cs="宋体" w:hint="eastAsia"/>
          <w:color w:val="000000"/>
          <w:szCs w:val="21"/>
        </w:rPr>
        <w:t>等各方面的培训，一般公司人资部都有一套详细的</w:t>
      </w:r>
      <w:hyperlink r:id="rId20" w:history="1">
        <w:r>
          <w:rPr>
            <w:rFonts w:ascii="宋体" w:hAnsi="宋体" w:cs="宋体" w:hint="eastAsia"/>
            <w:color w:val="000000"/>
            <w:szCs w:val="21"/>
          </w:rPr>
          <w:t>培训计划</w:t>
        </w:r>
      </w:hyperlink>
      <w:r>
        <w:rPr>
          <w:rFonts w:ascii="宋体" w:hAnsi="宋体" w:cs="宋体" w:hint="eastAsia"/>
          <w:color w:val="000000"/>
          <w:szCs w:val="21"/>
        </w:rPr>
        <w:t>的。我也是一直在做销售管理的，</w:t>
      </w:r>
      <w:hyperlink r:id="rId21" w:history="1">
        <w:r>
          <w:rPr>
            <w:rFonts w:ascii="宋体" w:hAnsi="宋体" w:cs="宋体" w:hint="eastAsia"/>
            <w:color w:val="000000"/>
            <w:szCs w:val="21"/>
          </w:rPr>
          <w:t>培训师</w:t>
        </w:r>
      </w:hyperlink>
      <w:r>
        <w:rPr>
          <w:rFonts w:ascii="宋体" w:hAnsi="宋体" w:cs="宋体" w:hint="eastAsia"/>
          <w:color w:val="000000"/>
          <w:szCs w:val="21"/>
        </w:rPr>
        <w:t>这一块有时也充当下这个角色，但</w:t>
      </w:r>
      <w:hyperlink r:id="rId22" w:history="1">
        <w:r>
          <w:rPr>
            <w:rFonts w:ascii="宋体" w:hAnsi="宋体" w:cs="宋体" w:hint="eastAsia"/>
            <w:color w:val="000000"/>
            <w:szCs w:val="21"/>
          </w:rPr>
          <w:t>万变不离其宗</w:t>
        </w:r>
      </w:hyperlink>
      <w:r>
        <w:rPr>
          <w:rFonts w:ascii="宋体" w:hAnsi="宋体" w:cs="宋体" w:hint="eastAsia"/>
          <w:color w:val="000000"/>
          <w:szCs w:val="21"/>
        </w:rPr>
        <w:t>，培训的基本都是那几个方向。</w:t>
      </w:r>
    </w:p>
    <w:p w:rsidR="006645CA" w:rsidRDefault="006645CA" w:rsidP="006645CA">
      <w:pPr>
        <w:rPr>
          <w:rFonts w:ascii="宋体" w:hAnsi="宋体" w:cs="宋体" w:hint="eastAsia"/>
          <w:color w:val="000000"/>
          <w:szCs w:val="21"/>
        </w:rPr>
      </w:pPr>
      <w:r>
        <w:rPr>
          <w:rFonts w:ascii="宋体" w:eastAsia="宋体" w:hAnsi="宋体" w:cs="宋体" w:hint="eastAsia"/>
          <w:sz w:val="21"/>
          <w:szCs w:val="21"/>
        </w:rPr>
        <w:t>7.</w:t>
      </w:r>
      <w:r w:rsidRPr="006645CA">
        <w:rPr>
          <w:rFonts w:ascii="宋体" w:hAnsi="宋体" w:cs="宋体" w:hint="eastAsia"/>
          <w:color w:val="000000"/>
          <w:szCs w:val="21"/>
        </w:rPr>
        <w:t xml:space="preserve"> </w:t>
      </w:r>
      <w:r>
        <w:rPr>
          <w:rFonts w:ascii="宋体" w:hAnsi="宋体" w:cs="宋体" w:hint="eastAsia"/>
          <w:color w:val="000000"/>
          <w:szCs w:val="21"/>
        </w:rPr>
        <w:t>销售人员会给公司带来哪些社会道德风险？</w:t>
      </w:r>
    </w:p>
    <w:p w:rsidR="006645CA" w:rsidRDefault="006645CA" w:rsidP="006645CA">
      <w:pPr>
        <w:rPr>
          <w:rFonts w:ascii="宋体" w:hAnsi="宋体" w:cs="宋体" w:hint="eastAsia"/>
          <w:szCs w:val="21"/>
        </w:rPr>
      </w:pPr>
      <w:r>
        <w:rPr>
          <w:rFonts w:ascii="宋体" w:hAnsi="宋体" w:cs="宋体" w:hint="eastAsia"/>
          <w:szCs w:val="21"/>
        </w:rPr>
        <w:lastRenderedPageBreak/>
        <w:t xml:space="preserve"> (1)</w:t>
      </w:r>
      <w:r>
        <w:rPr>
          <w:rFonts w:ascii="宋体" w:hAnsi="宋体" w:cs="宋体" w:hint="eastAsia"/>
          <w:szCs w:val="21"/>
        </w:rPr>
        <w:t>贪污销售费用，不努力开拓市场</w:t>
      </w:r>
      <w:r>
        <w:rPr>
          <w:rFonts w:ascii="宋体" w:hAnsi="宋体" w:cs="宋体" w:hint="eastAsia"/>
          <w:szCs w:val="21"/>
        </w:rPr>
        <w:t>-</w:t>
      </w:r>
      <w:r>
        <w:rPr>
          <w:rFonts w:ascii="宋体" w:hAnsi="宋体" w:cs="宋体" w:hint="eastAsia"/>
          <w:szCs w:val="21"/>
        </w:rPr>
        <w:t>企业在开拓市场，进行促销活动中，有一销售费用。另一方面，由于资金被侵吞，在市场上必然降低开拓力度和促销效果，给企业造成市场损失。</w:t>
      </w:r>
    </w:p>
    <w:p w:rsidR="006645CA" w:rsidRDefault="006645CA" w:rsidP="006645CA">
      <w:pPr>
        <w:rPr>
          <w:rFonts w:ascii="宋体" w:hAnsi="宋体" w:cs="宋体" w:hint="eastAsia"/>
          <w:szCs w:val="21"/>
        </w:rPr>
      </w:pPr>
      <w:r>
        <w:rPr>
          <w:rFonts w:ascii="宋体" w:hAnsi="宋体" w:cs="宋体" w:hint="eastAsia"/>
          <w:szCs w:val="21"/>
        </w:rPr>
        <w:t>(2)</w:t>
      </w:r>
      <w:r>
        <w:rPr>
          <w:rFonts w:ascii="宋体" w:hAnsi="宋体" w:cs="宋体" w:hint="eastAsia"/>
          <w:szCs w:val="21"/>
        </w:rPr>
        <w:t>接受客户回扣，不顾公司的利益；有些销售人员在业务活动中接受客户的回扣，因此在业务中便把公司的利益放在后面，有意识地为客户提供商业秘密、放宽信用限制等，结果给本公司造成不必要的损失。</w:t>
      </w:r>
    </w:p>
    <w:p w:rsidR="006645CA" w:rsidRDefault="006645CA" w:rsidP="006645CA">
      <w:pPr>
        <w:rPr>
          <w:rFonts w:ascii="宋体" w:hAnsi="宋体" w:cs="宋体" w:hint="eastAsia"/>
          <w:szCs w:val="21"/>
        </w:rPr>
      </w:pPr>
      <w:r>
        <w:rPr>
          <w:rFonts w:ascii="宋体" w:hAnsi="宋体" w:cs="宋体" w:hint="eastAsia"/>
          <w:szCs w:val="21"/>
        </w:rPr>
        <w:t>(3)</w:t>
      </w:r>
      <w:r>
        <w:rPr>
          <w:rFonts w:ascii="宋体" w:hAnsi="宋体" w:cs="宋体" w:hint="eastAsia"/>
          <w:szCs w:val="21"/>
        </w:rPr>
        <w:t>帮助竞争对手工作，从中获取好处；</w:t>
      </w:r>
    </w:p>
    <w:p w:rsidR="006645CA" w:rsidRDefault="006645CA" w:rsidP="006645CA">
      <w:pPr>
        <w:rPr>
          <w:rFonts w:ascii="宋体" w:hAnsi="宋体" w:cs="宋体" w:hint="eastAsia"/>
          <w:szCs w:val="21"/>
        </w:rPr>
      </w:pPr>
      <w:r>
        <w:rPr>
          <w:rFonts w:ascii="宋体" w:hAnsi="宋体" w:cs="宋体" w:hint="eastAsia"/>
          <w:szCs w:val="21"/>
        </w:rPr>
        <w:t>(4)</w:t>
      </w:r>
      <w:r>
        <w:rPr>
          <w:rFonts w:ascii="宋体" w:hAnsi="宋体" w:cs="宋体" w:hint="eastAsia"/>
          <w:szCs w:val="21"/>
        </w:rPr>
        <w:t>利用职务之便，谋取个人私利。</w:t>
      </w:r>
    </w:p>
    <w:p w:rsidR="004F63EA" w:rsidRDefault="006645CA" w:rsidP="004F63EA">
      <w:pPr>
        <w:rPr>
          <w:rFonts w:ascii="宋体" w:hAnsi="宋体" w:cs="宋体" w:hint="eastAsia"/>
          <w:szCs w:val="21"/>
        </w:rPr>
      </w:pPr>
      <w:r>
        <w:rPr>
          <w:rFonts w:ascii="宋体" w:eastAsia="宋体" w:hAnsi="宋体" w:cs="宋体" w:hint="eastAsia"/>
          <w:sz w:val="21"/>
          <w:szCs w:val="21"/>
        </w:rPr>
        <w:t>8.</w:t>
      </w:r>
      <w:r w:rsidR="004F63EA" w:rsidRPr="004F63EA">
        <w:rPr>
          <w:rFonts w:ascii="宋体" w:hAnsi="宋体" w:cs="宋体" w:hint="eastAsia"/>
          <w:szCs w:val="21"/>
        </w:rPr>
        <w:t xml:space="preserve"> </w:t>
      </w:r>
      <w:r w:rsidR="004F63EA">
        <w:rPr>
          <w:rFonts w:ascii="宋体" w:hAnsi="宋体" w:cs="宋体" w:hint="eastAsia"/>
          <w:szCs w:val="21"/>
        </w:rPr>
        <w:t>心理风险有哪些表现？如何改善？</w:t>
      </w:r>
    </w:p>
    <w:p w:rsidR="004F63EA" w:rsidRDefault="004F63EA" w:rsidP="004F63EA">
      <w:pPr>
        <w:rPr>
          <w:rFonts w:ascii="宋体" w:hAnsi="宋体" w:cs="宋体" w:hint="eastAsia"/>
          <w:szCs w:val="21"/>
        </w:rPr>
      </w:pPr>
      <w:r>
        <w:rPr>
          <w:rFonts w:ascii="宋体" w:hAnsi="宋体" w:cs="宋体" w:hint="eastAsia"/>
          <w:szCs w:val="21"/>
        </w:rPr>
        <w:t>1</w:t>
      </w:r>
      <w:r>
        <w:rPr>
          <w:rFonts w:ascii="宋体" w:hAnsi="宋体" w:cs="宋体" w:hint="eastAsia"/>
          <w:szCs w:val="21"/>
        </w:rPr>
        <w:t>．销售人员业务素质差，造成销售业务中的失误</w:t>
      </w:r>
    </w:p>
    <w:p w:rsidR="004F63EA" w:rsidRDefault="004F63EA" w:rsidP="004F63EA">
      <w:pPr>
        <w:rPr>
          <w:rFonts w:ascii="宋体" w:hAnsi="宋体" w:cs="宋体" w:hint="eastAsia"/>
          <w:szCs w:val="21"/>
        </w:rPr>
      </w:pPr>
      <w:r>
        <w:rPr>
          <w:rFonts w:ascii="宋体" w:hAnsi="宋体" w:cs="宋体" w:hint="eastAsia"/>
          <w:szCs w:val="21"/>
        </w:rPr>
        <w:t xml:space="preserve"> 2</w:t>
      </w:r>
      <w:r>
        <w:rPr>
          <w:rFonts w:ascii="宋体" w:hAnsi="宋体" w:cs="宋体" w:hint="eastAsia"/>
          <w:szCs w:val="21"/>
        </w:rPr>
        <w:t>．销售人员心理素质差，造成销售业务中的机会损失</w:t>
      </w:r>
    </w:p>
    <w:p w:rsidR="004F63EA" w:rsidRDefault="004F63EA" w:rsidP="004F63EA">
      <w:pPr>
        <w:rPr>
          <w:rFonts w:ascii="宋体" w:hAnsi="宋体" w:cs="宋体" w:hint="eastAsia"/>
          <w:szCs w:val="21"/>
        </w:rPr>
      </w:pPr>
      <w:r>
        <w:rPr>
          <w:rFonts w:ascii="宋体" w:hAnsi="宋体" w:cs="宋体" w:hint="eastAsia"/>
          <w:szCs w:val="21"/>
        </w:rPr>
        <w:t>销售人员心理风险主要从业务素质培训和心理素质培养人手，提高业务技术素质，增强心理素质，克服销售活动中的疏忽或工作中的麻痹情况，减少销售活动的风险损失：同时还可以根据心理学和管理学的理论，通过不同业务性质选配不同性格的销售人员来减少销售风险的发生；最有代表性的是销售方格理论的应用。</w:t>
      </w:r>
    </w:p>
    <w:p w:rsidR="004F63EA" w:rsidRDefault="004F63EA" w:rsidP="004F63EA">
      <w:pPr>
        <w:widowControl w:val="0"/>
        <w:adjustRightInd/>
        <w:snapToGrid/>
        <w:spacing w:after="0"/>
        <w:rPr>
          <w:rFonts w:ascii="宋体" w:hAnsi="宋体" w:cs="宋体" w:hint="eastAsia"/>
          <w:szCs w:val="21"/>
        </w:rPr>
      </w:pPr>
      <w:r>
        <w:rPr>
          <w:rFonts w:ascii="宋体" w:eastAsia="宋体" w:hAnsi="宋体" w:cs="宋体" w:hint="eastAsia"/>
          <w:sz w:val="21"/>
          <w:szCs w:val="21"/>
        </w:rPr>
        <w:t>9.</w:t>
      </w:r>
      <w:r w:rsidRPr="004F63EA">
        <w:rPr>
          <w:rFonts w:ascii="宋体" w:hAnsi="宋体" w:cs="宋体" w:hint="eastAsia"/>
          <w:szCs w:val="21"/>
        </w:rPr>
        <w:t xml:space="preserve"> </w:t>
      </w:r>
      <w:r>
        <w:rPr>
          <w:rFonts w:ascii="宋体" w:hAnsi="宋体" w:cs="宋体" w:hint="eastAsia"/>
          <w:szCs w:val="21"/>
        </w:rPr>
        <w:t>什么是销售风险识别？销售风险识别分析过程包括哪两个环节？</w:t>
      </w:r>
    </w:p>
    <w:p w:rsidR="004F63EA" w:rsidRDefault="004F63EA" w:rsidP="004F63EA">
      <w:pPr>
        <w:rPr>
          <w:rFonts w:ascii="宋体" w:hAnsi="宋体" w:cs="宋体" w:hint="eastAsia"/>
          <w:szCs w:val="21"/>
        </w:rPr>
      </w:pPr>
      <w:r>
        <w:rPr>
          <w:rFonts w:ascii="宋体" w:hAnsi="宋体" w:cs="宋体" w:hint="eastAsia"/>
          <w:szCs w:val="21"/>
        </w:rPr>
        <w:t>销售风险识别是指风险管理人员通过对大量来源可靠的销售信息资料进行系统了解和分析，认清企业存在的各种销售风险因素，进而确定企业所面临的风险及其性质，并把握其发展趋势。</w:t>
      </w:r>
    </w:p>
    <w:p w:rsidR="004F63EA" w:rsidRDefault="004F63EA" w:rsidP="004F63EA">
      <w:pPr>
        <w:rPr>
          <w:rFonts w:ascii="宋体" w:hAnsi="宋体" w:cs="宋体" w:hint="eastAsia"/>
          <w:szCs w:val="21"/>
        </w:rPr>
      </w:pPr>
      <w:r>
        <w:rPr>
          <w:rFonts w:ascii="宋体" w:hAnsi="宋体" w:cs="宋体" w:hint="eastAsia"/>
          <w:szCs w:val="21"/>
        </w:rPr>
        <w:t>一是分析销售人员、市场和业务活动中所存在的售风险因素，判断发生销售风险损失的可能性。二是分析企业所面临销售风可能造成的损失及其形态。</w:t>
      </w:r>
    </w:p>
    <w:p w:rsidR="004F63EA" w:rsidRDefault="004F63EA" w:rsidP="004F63EA">
      <w:pPr>
        <w:widowControl w:val="0"/>
        <w:adjustRightInd/>
        <w:snapToGrid/>
        <w:spacing w:after="0"/>
        <w:rPr>
          <w:rFonts w:ascii="宋体" w:hAnsi="宋体" w:cs="宋体" w:hint="eastAsia"/>
          <w:szCs w:val="21"/>
        </w:rPr>
      </w:pPr>
      <w:r>
        <w:rPr>
          <w:rFonts w:ascii="宋体" w:hAnsi="宋体" w:cs="宋体" w:hint="eastAsia"/>
          <w:szCs w:val="21"/>
        </w:rPr>
        <w:t>10</w:t>
      </w:r>
      <w:r>
        <w:rPr>
          <w:rFonts w:ascii="宋体" w:hAnsi="宋体" w:cs="宋体" w:hint="eastAsia"/>
          <w:szCs w:val="21"/>
        </w:rPr>
        <w:t>、销售风险识别的实施过程由哪些结构组成？销售风险识别的步骤？</w:t>
      </w:r>
    </w:p>
    <w:p w:rsidR="004F63EA" w:rsidRDefault="004F63EA" w:rsidP="004F63EA">
      <w:pPr>
        <w:rPr>
          <w:rFonts w:ascii="宋体" w:hAnsi="宋体" w:cs="宋体" w:hint="eastAsia"/>
          <w:szCs w:val="21"/>
        </w:rPr>
      </w:pPr>
      <w:r>
        <w:rPr>
          <w:rFonts w:ascii="宋体" w:hAnsi="宋体" w:cs="宋体" w:hint="eastAsia"/>
          <w:szCs w:val="21"/>
        </w:rPr>
        <w:t>风险分析基础、潜在限制条件、风险识别工具、风险识别报告</w:t>
      </w:r>
    </w:p>
    <w:p w:rsidR="004F63EA" w:rsidRDefault="004F63EA" w:rsidP="004F63EA">
      <w:pPr>
        <w:widowControl w:val="0"/>
        <w:adjustRightInd/>
        <w:snapToGrid/>
        <w:spacing w:after="0"/>
        <w:rPr>
          <w:rFonts w:ascii="宋体" w:hAnsi="宋体" w:cs="宋体" w:hint="eastAsia"/>
          <w:szCs w:val="21"/>
        </w:rPr>
      </w:pPr>
      <w:r>
        <w:rPr>
          <w:rFonts w:ascii="宋体" w:hAnsi="宋体" w:cs="宋体" w:hint="eastAsia"/>
          <w:szCs w:val="21"/>
        </w:rPr>
        <w:t>11</w:t>
      </w:r>
      <w:r>
        <w:rPr>
          <w:rFonts w:ascii="宋体" w:hAnsi="宋体" w:cs="宋体" w:hint="eastAsia"/>
          <w:szCs w:val="21"/>
        </w:rPr>
        <w:t>、销售风险管理的含义？销售风险管理部门主要具有哪四个功能？</w:t>
      </w:r>
    </w:p>
    <w:p w:rsidR="004F63EA" w:rsidRDefault="004F63EA" w:rsidP="004F63EA">
      <w:pPr>
        <w:ind w:left="435"/>
        <w:rPr>
          <w:rFonts w:ascii="宋体" w:hAnsi="宋体" w:cs="宋体" w:hint="eastAsia"/>
          <w:szCs w:val="21"/>
        </w:rPr>
      </w:pPr>
      <w:r>
        <w:rPr>
          <w:rFonts w:ascii="宋体" w:hAnsi="宋体" w:cs="宋体" w:hint="eastAsia"/>
          <w:szCs w:val="21"/>
        </w:rPr>
        <w:t>销售风险管理是指为了应对销售风险与建构销售风险指标所采用的各类监控方法与过程的统称。</w:t>
      </w:r>
    </w:p>
    <w:p w:rsidR="004F63EA" w:rsidRDefault="004F63EA" w:rsidP="004F63EA">
      <w:pPr>
        <w:ind w:left="435"/>
        <w:rPr>
          <w:rFonts w:ascii="宋体" w:hAnsi="宋体" w:cs="宋体" w:hint="eastAsia"/>
          <w:szCs w:val="21"/>
        </w:rPr>
      </w:pPr>
      <w:r>
        <w:rPr>
          <w:rFonts w:ascii="宋体" w:hAnsi="宋体" w:cs="宋体" w:hint="eastAsia"/>
          <w:szCs w:val="21"/>
        </w:rPr>
        <w:t xml:space="preserve"> </w:t>
      </w:r>
      <w:r>
        <w:rPr>
          <w:rFonts w:ascii="宋体" w:hAnsi="宋体" w:cs="宋体" w:hint="eastAsia"/>
          <w:szCs w:val="21"/>
        </w:rPr>
        <w:t>在销售风险管理中，销售风险管理部门主要具有以下四个功能或职责：</w:t>
      </w:r>
    </w:p>
    <w:p w:rsidR="004F63EA" w:rsidRDefault="004F63EA" w:rsidP="004F63EA">
      <w:pPr>
        <w:ind w:left="435" w:firstLine="435"/>
        <w:rPr>
          <w:rFonts w:ascii="宋体" w:hAnsi="宋体" w:cs="宋体" w:hint="eastAsia"/>
          <w:szCs w:val="21"/>
        </w:rPr>
      </w:pPr>
      <w:r>
        <w:rPr>
          <w:rFonts w:ascii="宋体" w:hAnsi="宋体" w:cs="宋体" w:hint="eastAsia"/>
          <w:szCs w:val="21"/>
        </w:rPr>
        <w:lastRenderedPageBreak/>
        <w:t xml:space="preserve">    1</w:t>
      </w:r>
      <w:r>
        <w:rPr>
          <w:rFonts w:ascii="宋体" w:hAnsi="宋体" w:cs="宋体" w:hint="eastAsia"/>
          <w:szCs w:val="21"/>
        </w:rPr>
        <w:t>．影响销售风险，销售风险管理部门不能阻止风险的发生，甚至不能对风险进行准确预测，但必须在风险发生时采取措施将销售风险的影响限定在一定的范围内。这是销售风险管理部门最基本的职责和功能。</w:t>
      </w:r>
    </w:p>
    <w:p w:rsidR="004F63EA" w:rsidRDefault="004F63EA" w:rsidP="004F63EA">
      <w:pPr>
        <w:ind w:left="435" w:firstLine="435"/>
        <w:rPr>
          <w:rFonts w:ascii="宋体" w:hAnsi="宋体" w:cs="宋体" w:hint="eastAsia"/>
          <w:szCs w:val="21"/>
        </w:rPr>
      </w:pPr>
      <w:r>
        <w:rPr>
          <w:rFonts w:ascii="宋体" w:hAnsi="宋体" w:cs="宋体" w:hint="eastAsia"/>
          <w:szCs w:val="21"/>
        </w:rPr>
        <w:t>2</w:t>
      </w:r>
      <w:r>
        <w:rPr>
          <w:rFonts w:ascii="宋体" w:hAnsi="宋体" w:cs="宋体" w:hint="eastAsia"/>
          <w:szCs w:val="21"/>
        </w:rPr>
        <w:t>．监控销售风险，销售风险管理部门的第二个功能就是监控风险，并采取适当的措施将风险控制在某一希望的水平。也就是说，如果销售活动所隐含的风险超出其风险承受水平时，销售风险管理部门可以独立地采取适当的措施来降低这些风险。</w:t>
      </w:r>
    </w:p>
    <w:p w:rsidR="004F63EA" w:rsidRDefault="004F63EA" w:rsidP="004F63EA">
      <w:pPr>
        <w:ind w:left="435" w:firstLine="435"/>
        <w:rPr>
          <w:rFonts w:ascii="宋体" w:hAnsi="宋体" w:cs="宋体" w:hint="eastAsia"/>
          <w:szCs w:val="21"/>
        </w:rPr>
      </w:pPr>
      <w:r>
        <w:rPr>
          <w:rFonts w:ascii="宋体" w:hAnsi="宋体" w:cs="宋体" w:hint="eastAsia"/>
          <w:szCs w:val="21"/>
        </w:rPr>
        <w:t xml:space="preserve">  3</w:t>
      </w:r>
      <w:r>
        <w:rPr>
          <w:rFonts w:ascii="宋体" w:hAnsi="宋体" w:cs="宋体" w:hint="eastAsia"/>
          <w:szCs w:val="21"/>
        </w:rPr>
        <w:t>．评价销售风险，</w:t>
      </w:r>
      <w:r>
        <w:rPr>
          <w:rFonts w:ascii="宋体" w:hAnsi="宋体" w:cs="宋体" w:hint="eastAsia"/>
          <w:szCs w:val="21"/>
        </w:rPr>
        <w:t xml:space="preserve"> </w:t>
      </w:r>
      <w:r>
        <w:rPr>
          <w:rFonts w:ascii="宋体" w:hAnsi="宋体" w:cs="宋体" w:hint="eastAsia"/>
          <w:szCs w:val="21"/>
        </w:rPr>
        <w:t>销售风险管理部门应当能够协助企业的高层管理者对各销售业务单位或个人的销售绩效状况在风险调整的基础亡做出评价。</w:t>
      </w:r>
    </w:p>
    <w:p w:rsidR="004F63EA" w:rsidRDefault="004F63EA" w:rsidP="004F63EA">
      <w:pPr>
        <w:ind w:left="435" w:firstLine="435"/>
        <w:rPr>
          <w:rFonts w:ascii="宋体" w:hAnsi="宋体" w:cs="宋体" w:hint="eastAsia"/>
          <w:szCs w:val="21"/>
        </w:rPr>
      </w:pPr>
      <w:r>
        <w:rPr>
          <w:rFonts w:ascii="宋体" w:hAnsi="宋体" w:cs="宋体" w:hint="eastAsia"/>
          <w:szCs w:val="21"/>
        </w:rPr>
        <w:t>4</w:t>
      </w:r>
      <w:r>
        <w:rPr>
          <w:rFonts w:ascii="宋体" w:hAnsi="宋体" w:cs="宋体" w:hint="eastAsia"/>
          <w:szCs w:val="21"/>
        </w:rPr>
        <w:t>．有效配置销售风险管理资源，销售风险管理部门应该为公司内部销售风险和销售</w:t>
      </w:r>
      <w:r>
        <w:rPr>
          <w:rFonts w:ascii="宋体" w:hAnsi="宋体" w:cs="宋体" w:hint="eastAsia"/>
          <w:szCs w:val="21"/>
        </w:rPr>
        <w:t>ilk</w:t>
      </w:r>
      <w:r>
        <w:rPr>
          <w:rFonts w:ascii="宋体" w:hAnsi="宋体" w:cs="宋体" w:hint="eastAsia"/>
          <w:szCs w:val="21"/>
        </w:rPr>
        <w:t>务范围的资源有效配置提供指导方针。</w:t>
      </w:r>
    </w:p>
    <w:p w:rsidR="004F63EA" w:rsidRDefault="004F63EA" w:rsidP="004F63EA">
      <w:pPr>
        <w:rPr>
          <w:rFonts w:ascii="宋体" w:hAnsi="宋体" w:cs="宋体" w:hint="eastAsia"/>
          <w:szCs w:val="21"/>
        </w:rPr>
      </w:pPr>
      <w:r>
        <w:rPr>
          <w:rFonts w:ascii="宋体" w:hAnsi="宋体" w:cs="宋体" w:hint="eastAsia"/>
          <w:szCs w:val="21"/>
        </w:rPr>
        <w:t>12</w:t>
      </w:r>
      <w:r>
        <w:rPr>
          <w:rFonts w:ascii="宋体" w:hAnsi="宋体" w:cs="宋体" w:hint="eastAsia"/>
          <w:szCs w:val="21"/>
        </w:rPr>
        <w:t>、运用销售风险财务型非保险转移方法处理风险，需要满足哪些条件？什么是销售风险自留？</w:t>
      </w:r>
    </w:p>
    <w:p w:rsidR="004F63EA" w:rsidRDefault="004F63EA" w:rsidP="004F63EA">
      <w:pPr>
        <w:rPr>
          <w:rFonts w:ascii="宋体" w:hAnsi="宋体" w:cs="宋体" w:hint="eastAsia"/>
          <w:szCs w:val="21"/>
        </w:rPr>
      </w:pPr>
      <w:r>
        <w:rPr>
          <w:rFonts w:ascii="宋体" w:hAnsi="宋体" w:cs="宋体" w:hint="eastAsia"/>
          <w:szCs w:val="21"/>
        </w:rPr>
        <w:t>答：</w:t>
      </w:r>
      <w:r>
        <w:rPr>
          <w:rFonts w:ascii="宋体" w:hAnsi="宋体" w:cs="宋体" w:hint="eastAsia"/>
          <w:szCs w:val="21"/>
        </w:rPr>
        <w:t xml:space="preserve"> </w:t>
      </w:r>
      <w:r>
        <w:rPr>
          <w:rFonts w:ascii="宋体" w:hAnsi="宋体" w:cs="宋体" w:hint="eastAsia"/>
          <w:szCs w:val="21"/>
        </w:rPr>
        <w:t>在采用销售风险财务型非保险转移方法时，销售风险管理者要充分考虑其用性：一般说来，运用销售风险财务刑非保险转移方法来处理风险，需要满足以下条件。</w:t>
      </w:r>
    </w:p>
    <w:p w:rsidR="004F63EA" w:rsidRDefault="004F63EA" w:rsidP="004F63EA">
      <w:pPr>
        <w:rPr>
          <w:rFonts w:ascii="宋体" w:hAnsi="宋体" w:cs="宋体" w:hint="eastAsia"/>
          <w:szCs w:val="21"/>
        </w:rPr>
      </w:pPr>
      <w:r>
        <w:rPr>
          <w:rFonts w:ascii="宋体" w:hAnsi="宋体" w:cs="宋体" w:hint="eastAsia"/>
          <w:szCs w:val="21"/>
        </w:rPr>
        <w:t xml:space="preserve">    (1)</w:t>
      </w:r>
      <w:r>
        <w:rPr>
          <w:rFonts w:ascii="宋体" w:hAnsi="宋体" w:cs="宋体" w:hint="eastAsia"/>
          <w:szCs w:val="21"/>
        </w:rPr>
        <w:t>转让人与受让人之间的损失必须能够明确地划分。这就要求订立合同对，当事人双方对于所要转移的潜在损失的理解一致，并在损失发生时有具体的区分措施。</w:t>
      </w:r>
    </w:p>
    <w:p w:rsidR="004F63EA" w:rsidRDefault="004F63EA" w:rsidP="004F63EA">
      <w:pPr>
        <w:rPr>
          <w:rFonts w:ascii="宋体" w:hAnsi="宋体" w:cs="宋体" w:hint="eastAsia"/>
          <w:szCs w:val="21"/>
        </w:rPr>
      </w:pPr>
      <w:r>
        <w:rPr>
          <w:rFonts w:ascii="宋体" w:hAnsi="宋体" w:cs="宋体" w:hint="eastAsia"/>
          <w:szCs w:val="21"/>
        </w:rPr>
        <w:t xml:space="preserve">    (2)</w:t>
      </w:r>
      <w:r>
        <w:rPr>
          <w:rFonts w:ascii="宋体" w:hAnsi="宋体" w:cs="宋体" w:hint="eastAsia"/>
          <w:szCs w:val="21"/>
        </w:rPr>
        <w:t>受让人应当有能力并愿意承受适当的财务责任：这就要求受让人在订立合同时，准确地理解有关条文的全部含义及其可能产生的后果，并对自己的承受能力做出符合实际的估价，然后充分衡量利弊．再做出相应的承诺。</w:t>
      </w:r>
    </w:p>
    <w:p w:rsidR="004F63EA" w:rsidRDefault="004F63EA" w:rsidP="004F63EA">
      <w:pPr>
        <w:ind w:firstLineChars="200" w:firstLine="440"/>
        <w:rPr>
          <w:rFonts w:ascii="宋体" w:hAnsi="宋体" w:cs="宋体" w:hint="eastAsia"/>
          <w:szCs w:val="21"/>
        </w:rPr>
      </w:pPr>
      <w:r>
        <w:rPr>
          <w:rFonts w:ascii="宋体" w:hAnsi="宋体" w:cs="宋体" w:hint="eastAsia"/>
          <w:szCs w:val="21"/>
        </w:rPr>
        <w:t>(3)</w:t>
      </w:r>
      <w:r>
        <w:rPr>
          <w:rFonts w:ascii="宋体" w:hAnsi="宋体" w:cs="宋体" w:hint="eastAsia"/>
          <w:szCs w:val="21"/>
        </w:rPr>
        <w:t>应用这种方法，对于转让人和受让人双方来说，应该都是有益的：这种利益可以是直接的，也可以是间接的：实施这种风险转移方法，其成本必须低于其他风险处理手段，否则人们不会选用它。而且，如果采用这种方法仅对一方有利，则另一方一般是不会接受的，除非不了解情况而盲目接受。</w:t>
      </w:r>
    </w:p>
    <w:p w:rsidR="004F63EA" w:rsidRDefault="004F63EA" w:rsidP="004F63EA">
      <w:pPr>
        <w:ind w:firstLineChars="200" w:firstLine="440"/>
        <w:rPr>
          <w:rFonts w:ascii="宋体" w:hAnsi="宋体" w:cs="宋体" w:hint="eastAsia"/>
          <w:szCs w:val="21"/>
        </w:rPr>
      </w:pPr>
      <w:r>
        <w:rPr>
          <w:rFonts w:ascii="宋体" w:hAnsi="宋体" w:cs="宋体" w:hint="eastAsia"/>
          <w:szCs w:val="21"/>
        </w:rPr>
        <w:t>销售风险自留又叫销售风险承担，是指企业自己承担由销售风险事故所造成的损失：这是一种重要的财务型销售风险处理手段，其实质在于，当销售风险事故发生并造成一定的损失之后，企业通过内部资金的融通，来弥补所造成的损失。</w:t>
      </w:r>
    </w:p>
    <w:p w:rsidR="004F63EA" w:rsidRDefault="004F63EA" w:rsidP="004F63EA">
      <w:pPr>
        <w:widowControl w:val="0"/>
        <w:adjustRightInd/>
        <w:snapToGrid/>
        <w:spacing w:after="0"/>
        <w:rPr>
          <w:rFonts w:ascii="宋体" w:hAnsi="宋体" w:cs="宋体" w:hint="eastAsia"/>
          <w:szCs w:val="21"/>
        </w:rPr>
      </w:pPr>
      <w:r>
        <w:rPr>
          <w:rFonts w:ascii="宋体" w:hAnsi="宋体" w:cs="宋体" w:hint="eastAsia"/>
          <w:szCs w:val="21"/>
        </w:rPr>
        <w:t>13</w:t>
      </w:r>
      <w:r>
        <w:rPr>
          <w:rFonts w:ascii="宋体" w:hAnsi="宋体" w:cs="宋体" w:hint="eastAsia"/>
          <w:szCs w:val="21"/>
        </w:rPr>
        <w:t>、客户资信评估的内容主要包括哪五个方面？</w:t>
      </w:r>
    </w:p>
    <w:p w:rsidR="004F63EA" w:rsidRDefault="004F63EA" w:rsidP="004F63EA">
      <w:pPr>
        <w:rPr>
          <w:rFonts w:ascii="宋体" w:hAnsi="宋体" w:cs="宋体" w:hint="eastAsia"/>
          <w:bCs/>
          <w:szCs w:val="21"/>
        </w:rPr>
      </w:pPr>
      <w:r>
        <w:rPr>
          <w:rFonts w:ascii="宋体" w:hAnsi="宋体" w:cs="宋体" w:hint="eastAsia"/>
          <w:b/>
          <w:szCs w:val="21"/>
        </w:rPr>
        <w:t>(</w:t>
      </w:r>
      <w:r>
        <w:rPr>
          <w:rFonts w:ascii="宋体" w:hAnsi="宋体" w:cs="宋体" w:hint="eastAsia"/>
          <w:bCs/>
          <w:szCs w:val="21"/>
        </w:rPr>
        <w:t>一</w:t>
      </w:r>
      <w:r>
        <w:rPr>
          <w:rFonts w:ascii="宋体" w:hAnsi="宋体" w:cs="宋体" w:hint="eastAsia"/>
          <w:bCs/>
          <w:szCs w:val="21"/>
        </w:rPr>
        <w:t>)</w:t>
      </w:r>
      <w:r>
        <w:rPr>
          <w:rFonts w:ascii="宋体" w:hAnsi="宋体" w:cs="宋体" w:hint="eastAsia"/>
          <w:bCs/>
          <w:szCs w:val="21"/>
        </w:rPr>
        <w:t>企业素质</w:t>
      </w:r>
    </w:p>
    <w:p w:rsidR="004F63EA" w:rsidRDefault="004F63EA" w:rsidP="004F63EA">
      <w:pPr>
        <w:rPr>
          <w:rFonts w:ascii="宋体" w:hAnsi="宋体" w:cs="宋体" w:hint="eastAsia"/>
          <w:bCs/>
          <w:szCs w:val="21"/>
        </w:rPr>
      </w:pPr>
      <w:r>
        <w:rPr>
          <w:rFonts w:ascii="宋体" w:hAnsi="宋体" w:cs="宋体" w:hint="eastAsia"/>
          <w:bCs/>
          <w:szCs w:val="21"/>
        </w:rPr>
        <w:lastRenderedPageBreak/>
        <w:t>在企业素质方面，主要考察企业的领导素质、职工素质、管理能力、技术装备水平、竞争能力和拥有的无形资产等内容，侧重分析企业领导才干和领导水平。</w:t>
      </w:r>
    </w:p>
    <w:p w:rsidR="004F63EA" w:rsidRDefault="004F63EA" w:rsidP="004F63EA">
      <w:pPr>
        <w:rPr>
          <w:rFonts w:ascii="宋体" w:hAnsi="宋体" w:cs="宋体" w:hint="eastAsia"/>
          <w:bCs/>
          <w:szCs w:val="21"/>
        </w:rPr>
      </w:pPr>
      <w:r>
        <w:rPr>
          <w:rFonts w:ascii="宋体" w:hAnsi="宋体" w:cs="宋体" w:hint="eastAsia"/>
          <w:bCs/>
          <w:szCs w:val="21"/>
        </w:rPr>
        <w:t>(</w:t>
      </w:r>
      <w:r>
        <w:rPr>
          <w:rFonts w:ascii="宋体" w:hAnsi="宋体" w:cs="宋体" w:hint="eastAsia"/>
          <w:bCs/>
          <w:szCs w:val="21"/>
        </w:rPr>
        <w:t>二</w:t>
      </w:r>
      <w:r>
        <w:rPr>
          <w:rFonts w:ascii="宋体" w:hAnsi="宋体" w:cs="宋体" w:hint="eastAsia"/>
          <w:bCs/>
          <w:szCs w:val="21"/>
        </w:rPr>
        <w:t>)</w:t>
      </w:r>
      <w:r>
        <w:rPr>
          <w:rFonts w:ascii="宋体" w:hAnsi="宋体" w:cs="宋体" w:hint="eastAsia"/>
          <w:bCs/>
          <w:szCs w:val="21"/>
        </w:rPr>
        <w:t>资金实力</w:t>
      </w:r>
    </w:p>
    <w:p w:rsidR="004F63EA" w:rsidRDefault="004F63EA" w:rsidP="004F63EA">
      <w:pPr>
        <w:rPr>
          <w:rFonts w:ascii="宋体" w:hAnsi="宋体" w:cs="宋体" w:hint="eastAsia"/>
          <w:szCs w:val="21"/>
        </w:rPr>
      </w:pPr>
      <w:r>
        <w:rPr>
          <w:rFonts w:ascii="宋体" w:hAnsi="宋体" w:cs="宋体" w:hint="eastAsia"/>
          <w:bCs/>
          <w:szCs w:val="21"/>
        </w:rPr>
        <w:t>资金实力强弱</w:t>
      </w:r>
      <w:r>
        <w:rPr>
          <w:rFonts w:ascii="宋体" w:hAnsi="宋体" w:cs="宋体" w:hint="eastAsia"/>
          <w:szCs w:val="21"/>
        </w:rPr>
        <w:t>在一定程度亡反映着企业的规模大小和资信程度的高低。反映业资金实力的主要指标有。</w:t>
      </w:r>
    </w:p>
    <w:p w:rsidR="004F63EA" w:rsidRDefault="004F63EA" w:rsidP="004F63EA">
      <w:pPr>
        <w:widowControl w:val="0"/>
        <w:numPr>
          <w:ilvl w:val="0"/>
          <w:numId w:val="30"/>
        </w:numPr>
        <w:adjustRightInd/>
        <w:snapToGrid/>
        <w:spacing w:after="0"/>
        <w:rPr>
          <w:rFonts w:ascii="宋体" w:hAnsi="宋体" w:cs="宋体" w:hint="eastAsia"/>
          <w:szCs w:val="21"/>
        </w:rPr>
      </w:pPr>
      <w:r>
        <w:rPr>
          <w:rFonts w:ascii="宋体" w:hAnsi="宋体" w:cs="宋体" w:hint="eastAsia"/>
          <w:szCs w:val="21"/>
        </w:rPr>
        <w:t>资金信用，是指商业企业在生产经营结算中延期收、付款的行为或资金铁借贷关系，是影响商业企业资信度的重要因素之一。</w:t>
      </w:r>
    </w:p>
    <w:p w:rsidR="004F63EA" w:rsidRDefault="004F63EA" w:rsidP="004F63EA">
      <w:pPr>
        <w:widowControl w:val="0"/>
        <w:numPr>
          <w:ilvl w:val="0"/>
          <w:numId w:val="31"/>
        </w:numPr>
        <w:adjustRightInd/>
        <w:snapToGrid/>
        <w:spacing w:after="0"/>
        <w:rPr>
          <w:rFonts w:ascii="宋体" w:hAnsi="宋体" w:cs="宋体" w:hint="eastAsia"/>
          <w:bCs/>
          <w:szCs w:val="21"/>
        </w:rPr>
      </w:pPr>
      <w:r>
        <w:rPr>
          <w:rFonts w:ascii="宋体" w:hAnsi="宋体" w:cs="宋体" w:hint="eastAsia"/>
          <w:bCs/>
          <w:szCs w:val="21"/>
        </w:rPr>
        <w:t>盈利能力</w:t>
      </w:r>
    </w:p>
    <w:p w:rsidR="004F63EA" w:rsidRDefault="004F63EA" w:rsidP="004F63EA">
      <w:pPr>
        <w:widowControl w:val="0"/>
        <w:numPr>
          <w:ilvl w:val="0"/>
          <w:numId w:val="32"/>
        </w:numPr>
        <w:adjustRightInd/>
        <w:snapToGrid/>
        <w:spacing w:after="0"/>
        <w:rPr>
          <w:rFonts w:ascii="宋体" w:hAnsi="宋体" w:cs="宋体" w:hint="eastAsia"/>
          <w:bCs/>
          <w:szCs w:val="21"/>
        </w:rPr>
      </w:pPr>
      <w:r>
        <w:rPr>
          <w:rFonts w:ascii="宋体" w:hAnsi="宋体" w:cs="宋体" w:hint="eastAsia"/>
          <w:bCs/>
          <w:szCs w:val="21"/>
        </w:rPr>
        <w:t>发展前景</w:t>
      </w:r>
    </w:p>
    <w:p w:rsidR="004F63EA" w:rsidRDefault="004F63EA" w:rsidP="004F63EA">
      <w:pPr>
        <w:widowControl w:val="0"/>
        <w:adjustRightInd/>
        <w:snapToGrid/>
        <w:spacing w:after="0"/>
        <w:rPr>
          <w:rFonts w:ascii="宋体" w:hAnsi="宋体" w:cs="宋体" w:hint="eastAsia"/>
          <w:bCs/>
          <w:szCs w:val="21"/>
        </w:rPr>
      </w:pPr>
      <w:r>
        <w:rPr>
          <w:rFonts w:ascii="宋体" w:hAnsi="宋体" w:cs="宋体" w:hint="eastAsia"/>
          <w:bCs/>
          <w:szCs w:val="21"/>
        </w:rPr>
        <w:t>14</w:t>
      </w:r>
      <w:r>
        <w:rPr>
          <w:rFonts w:ascii="宋体" w:hAnsi="宋体" w:cs="宋体" w:hint="eastAsia"/>
          <w:bCs/>
          <w:szCs w:val="21"/>
        </w:rPr>
        <w:t>、客户资信等级，如何确定是哪个等级？如</w:t>
      </w:r>
      <w:r>
        <w:rPr>
          <w:rFonts w:ascii="宋体" w:hAnsi="宋体" w:cs="宋体" w:hint="eastAsia"/>
          <w:bCs/>
          <w:szCs w:val="21"/>
        </w:rPr>
        <w:t>A</w:t>
      </w:r>
      <w:r>
        <w:rPr>
          <w:rFonts w:ascii="宋体" w:hAnsi="宋体" w:cs="宋体" w:hint="eastAsia"/>
          <w:bCs/>
          <w:szCs w:val="21"/>
        </w:rPr>
        <w:t>级的确认，对不同资信等级的客户如何进行不同的管理？</w:t>
      </w:r>
    </w:p>
    <w:p w:rsidR="004F63EA" w:rsidRDefault="004F63EA" w:rsidP="004F63EA">
      <w:pPr>
        <w:ind w:firstLine="435"/>
        <w:rPr>
          <w:rFonts w:ascii="宋体" w:hAnsi="宋体" w:cs="宋体" w:hint="eastAsia"/>
          <w:szCs w:val="21"/>
        </w:rPr>
      </w:pPr>
      <w:r>
        <w:rPr>
          <w:rFonts w:ascii="宋体" w:hAnsi="宋体" w:cs="宋体" w:hint="eastAsia"/>
          <w:bCs/>
          <w:szCs w:val="21"/>
        </w:rPr>
        <w:t xml:space="preserve">  A</w:t>
      </w:r>
      <w:r>
        <w:rPr>
          <w:rFonts w:ascii="宋体" w:hAnsi="宋体" w:cs="宋体" w:hint="eastAsia"/>
          <w:bCs/>
          <w:szCs w:val="21"/>
        </w:rPr>
        <w:t>级：该</w:t>
      </w:r>
      <w:r>
        <w:rPr>
          <w:rFonts w:ascii="宋体" w:hAnsi="宋体" w:cs="宋体" w:hint="eastAsia"/>
          <w:szCs w:val="21"/>
        </w:rPr>
        <w:t>类企业盈利水平很高；短期债务的支付能力和长期债务的偿还能力很强；企业经营处于良性循环状态．不确定因素对企业经营与发展的影响很小。</w:t>
      </w:r>
    </w:p>
    <w:p w:rsidR="004F63EA" w:rsidRDefault="004F63EA" w:rsidP="004F63EA">
      <w:pPr>
        <w:ind w:firstLine="435"/>
        <w:rPr>
          <w:rFonts w:ascii="宋体" w:hAnsi="宋体" w:cs="宋体" w:hint="eastAsia"/>
          <w:szCs w:val="21"/>
        </w:rPr>
      </w:pPr>
      <w:r>
        <w:rPr>
          <w:rFonts w:ascii="宋体" w:hAnsi="宋体" w:cs="宋体" w:hint="eastAsia"/>
          <w:szCs w:val="21"/>
        </w:rPr>
        <w:t xml:space="preserve">    B</w:t>
      </w:r>
      <w:r>
        <w:rPr>
          <w:rFonts w:ascii="宋体" w:hAnsi="宋体" w:cs="宋体" w:hint="eastAsia"/>
          <w:szCs w:val="21"/>
        </w:rPr>
        <w:t>级：</w:t>
      </w:r>
      <w:r>
        <w:rPr>
          <w:rFonts w:ascii="宋体" w:hAnsi="宋体" w:cs="宋体" w:hint="eastAsia"/>
          <w:szCs w:val="21"/>
        </w:rPr>
        <w:t>B</w:t>
      </w:r>
      <w:r>
        <w:rPr>
          <w:rFonts w:ascii="宋体" w:hAnsi="宋体" w:cs="宋体" w:hint="eastAsia"/>
          <w:szCs w:val="21"/>
        </w:rPr>
        <w:t>级客户的盈利水平在同行业中处于平均水平；具有足够的短期债务支付能力和长期债务偿还能力；企业经营处于良性循环状态，但企业的经营与发展易受企业内外部不确定因素的影响，从而使企业盈利能力和偿债能力产生较大波动。</w:t>
      </w:r>
    </w:p>
    <w:p w:rsidR="004F63EA" w:rsidRDefault="004F63EA" w:rsidP="004F63EA">
      <w:pPr>
        <w:ind w:firstLine="435"/>
        <w:rPr>
          <w:rFonts w:ascii="宋体" w:hAnsi="宋体" w:cs="宋体" w:hint="eastAsia"/>
          <w:szCs w:val="21"/>
        </w:rPr>
      </w:pPr>
      <w:r>
        <w:rPr>
          <w:rFonts w:ascii="宋体" w:hAnsi="宋体" w:cs="宋体" w:hint="eastAsia"/>
          <w:szCs w:val="21"/>
        </w:rPr>
        <w:t xml:space="preserve">    C</w:t>
      </w:r>
      <w:r>
        <w:rPr>
          <w:rFonts w:ascii="宋体" w:hAnsi="宋体" w:cs="宋体" w:hint="eastAsia"/>
          <w:szCs w:val="21"/>
        </w:rPr>
        <w:t>级：</w:t>
      </w:r>
      <w:r>
        <w:rPr>
          <w:rFonts w:ascii="宋体" w:hAnsi="宋体" w:cs="宋体" w:hint="eastAsia"/>
          <w:szCs w:val="21"/>
        </w:rPr>
        <w:t>C</w:t>
      </w:r>
      <w:r>
        <w:rPr>
          <w:rFonts w:ascii="宋体" w:hAnsi="宋体" w:cs="宋体" w:hint="eastAsia"/>
          <w:szCs w:val="21"/>
        </w:rPr>
        <w:t>级客户的盈利水平相对较低，甚至出现亏损；短期债务支付能力和长期债务偿还能力不足，经营状况不好促使</w:t>
      </w:r>
      <w:r>
        <w:rPr>
          <w:rFonts w:ascii="宋体" w:hAnsi="宋体" w:cs="宋体" w:hint="eastAsia"/>
          <w:szCs w:val="21"/>
        </w:rPr>
        <w:t>C</w:t>
      </w:r>
      <w:r>
        <w:rPr>
          <w:rFonts w:ascii="宋体" w:hAnsi="宋体" w:cs="宋体" w:hint="eastAsia"/>
          <w:szCs w:val="21"/>
        </w:rPr>
        <w:t>级客户经营与发展走向良性循环的内外部因素较少。</w:t>
      </w:r>
    </w:p>
    <w:p w:rsidR="004F63EA" w:rsidRDefault="004F63EA" w:rsidP="004F63EA">
      <w:pPr>
        <w:ind w:firstLineChars="200" w:firstLine="440"/>
        <w:rPr>
          <w:rFonts w:ascii="宋体" w:hAnsi="宋体" w:cs="宋体" w:hint="eastAsia"/>
          <w:szCs w:val="21"/>
        </w:rPr>
      </w:pPr>
      <w:r>
        <w:rPr>
          <w:rFonts w:ascii="宋体" w:hAnsi="宋体" w:cs="宋体" w:hint="eastAsia"/>
          <w:szCs w:val="21"/>
        </w:rPr>
        <w:t>D</w:t>
      </w:r>
      <w:r>
        <w:rPr>
          <w:rFonts w:ascii="宋体" w:hAnsi="宋体" w:cs="宋体" w:hint="eastAsia"/>
          <w:szCs w:val="21"/>
        </w:rPr>
        <w:t>级：</w:t>
      </w:r>
      <w:r>
        <w:rPr>
          <w:rFonts w:ascii="宋体" w:hAnsi="宋体" w:cs="宋体" w:hint="eastAsia"/>
          <w:szCs w:val="21"/>
        </w:rPr>
        <w:t>D</w:t>
      </w:r>
      <w:r>
        <w:rPr>
          <w:rFonts w:ascii="宋体" w:hAnsi="宋体" w:cs="宋体" w:hint="eastAsia"/>
          <w:szCs w:val="21"/>
        </w:rPr>
        <w:t>级客户亏损严重；基本处于资不抵债的状态，短期债务支付困难，长期债务偿还能力极差；企业经营状况一直不好，基本处于恶性循环状态，促使</w:t>
      </w:r>
      <w:r>
        <w:rPr>
          <w:rFonts w:ascii="宋体" w:hAnsi="宋体" w:cs="宋体" w:hint="eastAsia"/>
          <w:szCs w:val="21"/>
        </w:rPr>
        <w:t>D</w:t>
      </w:r>
      <w:r>
        <w:rPr>
          <w:rFonts w:ascii="宋体" w:hAnsi="宋体" w:cs="宋体" w:hint="eastAsia"/>
          <w:szCs w:val="21"/>
        </w:rPr>
        <w:t>级企业经营及发展走向良性循环状态的内外部因素极少，企业濒临破产或已经资不抵债，属破产企业</w:t>
      </w:r>
    </w:p>
    <w:p w:rsidR="004F63EA" w:rsidRDefault="004F63EA" w:rsidP="004F63EA">
      <w:pPr>
        <w:ind w:firstLine="435"/>
        <w:rPr>
          <w:rFonts w:ascii="宋体" w:hAnsi="宋体" w:cs="宋体" w:hint="eastAsia"/>
          <w:szCs w:val="21"/>
        </w:rPr>
      </w:pPr>
      <w:r>
        <w:rPr>
          <w:rFonts w:ascii="宋体" w:hAnsi="宋体" w:cs="宋体" w:hint="eastAsia"/>
          <w:szCs w:val="21"/>
        </w:rPr>
        <w:t xml:space="preserve"> </w:t>
      </w:r>
      <w:r>
        <w:rPr>
          <w:rFonts w:ascii="宋体" w:hAnsi="宋体" w:cs="宋体" w:hint="eastAsia"/>
          <w:szCs w:val="21"/>
        </w:rPr>
        <w:t>对</w:t>
      </w:r>
      <w:r>
        <w:rPr>
          <w:rFonts w:ascii="宋体" w:hAnsi="宋体" w:cs="宋体" w:hint="eastAsia"/>
          <w:szCs w:val="21"/>
        </w:rPr>
        <w:t>A</w:t>
      </w:r>
      <w:r>
        <w:rPr>
          <w:rFonts w:ascii="宋体" w:hAnsi="宋体" w:cs="宋体" w:hint="eastAsia"/>
          <w:szCs w:val="21"/>
        </w:rPr>
        <w:t>级客户，资信较好可以不设限度或从严控制，在客户资金周转偶尔有一定困难．或旺季进货量较大、资金不足时，可以有一定的赊销额度和回款限期—但赊销额度以不超过一次进货量为限，回款宽限以不超过一个进货周期为限。</w:t>
      </w:r>
    </w:p>
    <w:p w:rsidR="004F63EA" w:rsidRDefault="004F63EA" w:rsidP="004F63EA">
      <w:pPr>
        <w:ind w:firstLine="435"/>
        <w:rPr>
          <w:rFonts w:ascii="宋体" w:hAnsi="宋体" w:cs="宋体" w:hint="eastAsia"/>
          <w:szCs w:val="21"/>
        </w:rPr>
      </w:pPr>
      <w:r>
        <w:rPr>
          <w:rFonts w:ascii="宋体" w:hAnsi="宋体" w:cs="宋体" w:hint="eastAsia"/>
          <w:szCs w:val="21"/>
        </w:rPr>
        <w:lastRenderedPageBreak/>
        <w:t xml:space="preserve">    </w:t>
      </w:r>
      <w:r>
        <w:rPr>
          <w:rFonts w:ascii="宋体" w:hAnsi="宋体" w:cs="宋体" w:hint="eastAsia"/>
          <w:szCs w:val="21"/>
        </w:rPr>
        <w:t>对</w:t>
      </w:r>
      <w:r>
        <w:rPr>
          <w:rFonts w:ascii="宋体" w:hAnsi="宋体" w:cs="宋体" w:hint="eastAsia"/>
          <w:szCs w:val="21"/>
        </w:rPr>
        <w:t>B</w:t>
      </w:r>
      <w:r>
        <w:rPr>
          <w:rFonts w:ascii="宋体" w:hAnsi="宋体" w:cs="宋体" w:hint="eastAsia"/>
          <w:szCs w:val="21"/>
        </w:rPr>
        <w:t>级客户，可以先设定一个信用限度，以后再根据资信状况逐渐放宽：一般要求现款现货。但在如何处理现款现货时，应讲究艺术性，不要让客户很难堪。应该在摸清客户确实已准备好货款或准备付款的情况下，再通知公司发对特殊情况可以用银行承兑汇票结算，允许零星货款的赊欠。</w:t>
      </w:r>
    </w:p>
    <w:p w:rsidR="004F63EA" w:rsidRDefault="004F63EA" w:rsidP="004F63EA">
      <w:pPr>
        <w:ind w:firstLine="435"/>
        <w:rPr>
          <w:rFonts w:ascii="宋体" w:hAnsi="宋体" w:cs="宋体" w:hint="eastAsia"/>
          <w:szCs w:val="21"/>
        </w:rPr>
      </w:pPr>
      <w:r>
        <w:rPr>
          <w:rFonts w:ascii="宋体" w:hAnsi="宋体" w:cs="宋体" w:hint="eastAsia"/>
          <w:szCs w:val="21"/>
        </w:rPr>
        <w:t xml:space="preserve">  </w:t>
      </w:r>
      <w:r>
        <w:rPr>
          <w:rFonts w:ascii="宋体" w:hAnsi="宋体" w:cs="宋体" w:hint="eastAsia"/>
          <w:szCs w:val="21"/>
        </w:rPr>
        <w:t>对</w:t>
      </w:r>
      <w:r>
        <w:rPr>
          <w:rFonts w:ascii="宋体" w:hAnsi="宋体" w:cs="宋体" w:hint="eastAsia"/>
          <w:szCs w:val="21"/>
        </w:rPr>
        <w:t>C</w:t>
      </w:r>
      <w:r>
        <w:rPr>
          <w:rFonts w:ascii="宋体" w:hAnsi="宋体" w:cs="宋体" w:hint="eastAsia"/>
          <w:szCs w:val="21"/>
        </w:rPr>
        <w:t>级客户，应仔细审查给予少量或不给信用限度，要求现款现货，如对一家欠债甚巨的客户，业务员要坚决要求现款现货，丝毫不能退让，而月，要考虑好一旦该客户破产或倒闭时应采取怎样的补救措施。</w:t>
      </w:r>
      <w:r>
        <w:rPr>
          <w:rFonts w:ascii="宋体" w:hAnsi="宋体" w:cs="宋体" w:hint="eastAsia"/>
          <w:szCs w:val="21"/>
        </w:rPr>
        <w:t>C</w:t>
      </w:r>
      <w:r>
        <w:rPr>
          <w:rFonts w:ascii="宋体" w:hAnsi="宋体" w:cs="宋体" w:hint="eastAsia"/>
          <w:szCs w:val="21"/>
        </w:rPr>
        <w:t>级客户不应列为公司的主要客户，应逐步以资信良好、经营实力强的客户取而代之。</w:t>
      </w:r>
    </w:p>
    <w:p w:rsidR="004F63EA" w:rsidRDefault="004F63EA" w:rsidP="004F63EA">
      <w:pPr>
        <w:ind w:firstLine="435"/>
        <w:rPr>
          <w:rFonts w:ascii="宋体" w:hAnsi="宋体" w:cs="宋体" w:hint="eastAsia"/>
          <w:szCs w:val="21"/>
        </w:rPr>
      </w:pPr>
      <w:r>
        <w:rPr>
          <w:rFonts w:ascii="宋体" w:hAnsi="宋体" w:cs="宋体" w:hint="eastAsia"/>
          <w:szCs w:val="21"/>
        </w:rPr>
        <w:t xml:space="preserve">  </w:t>
      </w:r>
      <w:r>
        <w:rPr>
          <w:rFonts w:ascii="宋体" w:hAnsi="宋体" w:cs="宋体" w:hint="eastAsia"/>
          <w:szCs w:val="21"/>
        </w:rPr>
        <w:t>对</w:t>
      </w:r>
      <w:r>
        <w:rPr>
          <w:rFonts w:ascii="宋体" w:hAnsi="宋体" w:cs="宋体" w:hint="eastAsia"/>
          <w:szCs w:val="21"/>
        </w:rPr>
        <w:t>D</w:t>
      </w:r>
      <w:r>
        <w:rPr>
          <w:rFonts w:ascii="宋体" w:hAnsi="宋体" w:cs="宋体" w:hint="eastAsia"/>
          <w:szCs w:val="21"/>
        </w:rPr>
        <w:t>级客户，不给予任何信用交易，坚决要求现款现货或先款后货，并在</w:t>
      </w:r>
    </w:p>
    <w:p w:rsidR="004F63EA" w:rsidRDefault="004F63EA" w:rsidP="004F63EA">
      <w:pPr>
        <w:rPr>
          <w:rFonts w:ascii="宋体" w:hAnsi="宋体" w:cs="宋体" w:hint="eastAsia"/>
          <w:szCs w:val="21"/>
        </w:rPr>
      </w:pPr>
      <w:r>
        <w:rPr>
          <w:rFonts w:ascii="宋体" w:hAnsi="宋体" w:cs="宋体" w:hint="eastAsia"/>
          <w:szCs w:val="21"/>
        </w:rPr>
        <w:t>追回货款的情况下逐步淘汰该类客户</w:t>
      </w:r>
    </w:p>
    <w:p w:rsidR="004F63EA" w:rsidRDefault="004F63EA" w:rsidP="004F63EA">
      <w:pPr>
        <w:widowControl w:val="0"/>
        <w:adjustRightInd/>
        <w:snapToGrid/>
        <w:spacing w:after="0"/>
        <w:rPr>
          <w:rFonts w:ascii="宋体" w:hAnsi="宋体" w:cs="宋体" w:hint="eastAsia"/>
          <w:szCs w:val="21"/>
        </w:rPr>
      </w:pPr>
      <w:r>
        <w:rPr>
          <w:rFonts w:ascii="宋体" w:hAnsi="宋体" w:cs="宋体" w:hint="eastAsia"/>
          <w:bCs/>
          <w:szCs w:val="21"/>
        </w:rPr>
        <w:t>15</w:t>
      </w:r>
      <w:r>
        <w:rPr>
          <w:rFonts w:ascii="宋体" w:hAnsi="宋体" w:cs="宋体" w:hint="eastAsia"/>
          <w:bCs/>
          <w:szCs w:val="21"/>
        </w:rPr>
        <w:t>、</w:t>
      </w:r>
      <w:r>
        <w:rPr>
          <w:rFonts w:ascii="宋体" w:hAnsi="宋体" w:cs="宋体" w:hint="eastAsia"/>
          <w:szCs w:val="21"/>
        </w:rPr>
        <w:t>贷款回收控制的方法，如建立客户贷款回收管理台账、滚动清欠方法</w:t>
      </w:r>
    </w:p>
    <w:p w:rsidR="004F63EA" w:rsidRDefault="004F63EA" w:rsidP="004F63EA">
      <w:pPr>
        <w:rPr>
          <w:rFonts w:ascii="宋体" w:hAnsi="宋体" w:cs="宋体" w:hint="eastAsia"/>
          <w:bCs/>
          <w:szCs w:val="21"/>
        </w:rPr>
      </w:pPr>
      <w:r>
        <w:rPr>
          <w:rFonts w:ascii="宋体" w:hAnsi="宋体" w:cs="宋体" w:hint="eastAsia"/>
          <w:bCs/>
          <w:szCs w:val="21"/>
        </w:rPr>
        <w:t xml:space="preserve"> (</w:t>
      </w:r>
      <w:r>
        <w:rPr>
          <w:rFonts w:ascii="宋体" w:hAnsi="宋体" w:cs="宋体" w:hint="eastAsia"/>
          <w:bCs/>
          <w:szCs w:val="21"/>
        </w:rPr>
        <w:t>一</w:t>
      </w:r>
      <w:r>
        <w:rPr>
          <w:rFonts w:ascii="宋体" w:hAnsi="宋体" w:cs="宋体" w:hint="eastAsia"/>
          <w:bCs/>
          <w:szCs w:val="21"/>
        </w:rPr>
        <w:t>)</w:t>
      </w:r>
      <w:r>
        <w:rPr>
          <w:rFonts w:ascii="宋体" w:hAnsi="宋体" w:cs="宋体" w:hint="eastAsia"/>
          <w:bCs/>
          <w:szCs w:val="21"/>
        </w:rPr>
        <w:t>建立客户货款回收管理台账，销售部门应建立客户货款回收管理台账，在共享财务回款信息的基础上，详细记录有关支付或拖欠的问题</w:t>
      </w:r>
    </w:p>
    <w:p w:rsidR="004F63EA" w:rsidRDefault="004F63EA" w:rsidP="004F63EA">
      <w:pPr>
        <w:widowControl w:val="0"/>
        <w:numPr>
          <w:ilvl w:val="0"/>
          <w:numId w:val="39"/>
        </w:numPr>
        <w:adjustRightInd/>
        <w:snapToGrid/>
        <w:spacing w:after="0"/>
        <w:rPr>
          <w:rFonts w:ascii="宋体" w:hAnsi="宋体" w:cs="宋体" w:hint="eastAsia"/>
          <w:bCs/>
          <w:szCs w:val="21"/>
        </w:rPr>
      </w:pPr>
      <w:r>
        <w:rPr>
          <w:rFonts w:ascii="宋体" w:hAnsi="宋体" w:cs="宋体" w:hint="eastAsia"/>
          <w:bCs/>
          <w:szCs w:val="21"/>
        </w:rPr>
        <w:t>滚动清欠方法，</w:t>
      </w:r>
      <w:r>
        <w:rPr>
          <w:rFonts w:ascii="宋体" w:hAnsi="宋体" w:cs="宋体" w:hint="eastAsia"/>
          <w:bCs/>
          <w:szCs w:val="21"/>
        </w:rPr>
        <w:t xml:space="preserve"> </w:t>
      </w:r>
      <w:r>
        <w:rPr>
          <w:rFonts w:ascii="宋体" w:hAnsi="宋体" w:cs="宋体" w:hint="eastAsia"/>
          <w:bCs/>
          <w:szCs w:val="21"/>
        </w:rPr>
        <w:t>采用滚动清欠方法以保持应收账款的时效性．避免坏账</w:t>
      </w:r>
    </w:p>
    <w:p w:rsidR="004F63EA" w:rsidRDefault="004F63EA" w:rsidP="004F63EA">
      <w:pPr>
        <w:widowControl w:val="0"/>
        <w:numPr>
          <w:ilvl w:val="0"/>
          <w:numId w:val="40"/>
        </w:numPr>
        <w:adjustRightInd/>
        <w:snapToGrid/>
        <w:spacing w:after="0"/>
        <w:rPr>
          <w:rFonts w:ascii="宋体" w:hAnsi="宋体" w:cs="宋体" w:hint="eastAsia"/>
          <w:bCs/>
          <w:szCs w:val="21"/>
        </w:rPr>
      </w:pPr>
      <w:r>
        <w:rPr>
          <w:rFonts w:ascii="宋体" w:hAnsi="宋体" w:cs="宋体" w:hint="eastAsia"/>
          <w:bCs/>
          <w:szCs w:val="21"/>
        </w:rPr>
        <w:t>利用账龄分析监督应收款的收回，企业为尽快收回款项，减少坏账损失，在日常应收款的管理中还应按账龄长短编制账龄分析表，随时掌握账款的回收情况，便于企业对回收款项的监督</w:t>
      </w:r>
    </w:p>
    <w:p w:rsidR="004F63EA" w:rsidRDefault="004F63EA" w:rsidP="004F63EA">
      <w:pPr>
        <w:widowControl w:val="0"/>
        <w:numPr>
          <w:ilvl w:val="0"/>
          <w:numId w:val="40"/>
        </w:numPr>
        <w:adjustRightInd/>
        <w:snapToGrid/>
        <w:spacing w:after="0"/>
        <w:rPr>
          <w:rFonts w:ascii="宋体" w:hAnsi="宋体" w:cs="宋体" w:hint="eastAsia"/>
          <w:szCs w:val="21"/>
        </w:rPr>
      </w:pPr>
      <w:r>
        <w:rPr>
          <w:rFonts w:ascii="宋体" w:hAnsi="宋体" w:cs="宋体" w:hint="eastAsia"/>
          <w:bCs/>
          <w:szCs w:val="21"/>
        </w:rPr>
        <w:t>图表控制法</w:t>
      </w:r>
      <w:r>
        <w:rPr>
          <w:rFonts w:ascii="宋体" w:hAnsi="宋体" w:cs="宋体" w:hint="eastAsia"/>
          <w:b/>
          <w:szCs w:val="21"/>
        </w:rPr>
        <w:t>，</w:t>
      </w:r>
      <w:r>
        <w:rPr>
          <w:rFonts w:ascii="宋体" w:hAnsi="宋体" w:cs="宋体" w:hint="eastAsia"/>
          <w:szCs w:val="21"/>
        </w:rPr>
        <w:t>可通过图表进行货款回收的控制管理，常用的有双曲线图</w:t>
      </w:r>
    </w:p>
    <w:p w:rsidR="008439A5" w:rsidRDefault="008439A5" w:rsidP="008439A5">
      <w:pPr>
        <w:widowControl w:val="0"/>
        <w:adjustRightInd/>
        <w:snapToGrid/>
        <w:spacing w:after="0"/>
        <w:rPr>
          <w:rFonts w:ascii="宋体" w:hAnsi="宋体" w:cs="宋体" w:hint="eastAsia"/>
          <w:szCs w:val="21"/>
        </w:rPr>
      </w:pPr>
      <w:r>
        <w:rPr>
          <w:rFonts w:ascii="宋体" w:hAnsi="宋体" w:cs="宋体" w:hint="eastAsia"/>
          <w:szCs w:val="21"/>
        </w:rPr>
        <w:t>16</w:t>
      </w:r>
      <w:r>
        <w:rPr>
          <w:rFonts w:ascii="宋体" w:hAnsi="宋体" w:cs="宋体" w:hint="eastAsia"/>
          <w:szCs w:val="21"/>
        </w:rPr>
        <w:t>、销售人员道德风险的含义及表现？</w:t>
      </w:r>
    </w:p>
    <w:p w:rsidR="008439A5" w:rsidRDefault="008439A5" w:rsidP="008439A5">
      <w:pPr>
        <w:rPr>
          <w:rFonts w:ascii="宋体" w:hAnsi="宋体" w:cs="宋体" w:hint="eastAsia"/>
          <w:szCs w:val="21"/>
        </w:rPr>
      </w:pPr>
      <w:r>
        <w:rPr>
          <w:rFonts w:ascii="宋体" w:hAnsi="宋体" w:cs="宋体" w:hint="eastAsia"/>
          <w:szCs w:val="21"/>
        </w:rPr>
        <w:t>销售人员道德风险是指在销售业务过程中，由于销售人员的恶意行为或不良企图等道德问题．故意使销售风险事故发生或损失扩大，从而发生的销售风险。</w:t>
      </w:r>
    </w:p>
    <w:p w:rsidR="008439A5" w:rsidRDefault="008439A5" w:rsidP="008439A5">
      <w:pPr>
        <w:rPr>
          <w:rFonts w:ascii="宋体" w:hAnsi="宋体" w:cs="宋体" w:hint="eastAsia"/>
          <w:szCs w:val="21"/>
        </w:rPr>
      </w:pPr>
      <w:r>
        <w:rPr>
          <w:rFonts w:ascii="宋体" w:hAnsi="宋体" w:cs="宋体" w:hint="eastAsia"/>
          <w:szCs w:val="21"/>
        </w:rPr>
        <w:t>销售活动过程中的风险有一大部分是人为风险，其中由于销售人员的道德问题而发生的风险占很大一部分，而且给企业造成的损失巨大。销售道德风险可分为职业道德风险和社会道德风险。职业道德风险这是指销售人员职业道德水平低，不认真履行职责或玩忽职守，使一些可以避免的风险得以发生。社会道德风险</w:t>
      </w:r>
      <w:r>
        <w:rPr>
          <w:rFonts w:ascii="宋体" w:hAnsi="宋体" w:cs="宋体" w:hint="eastAsia"/>
          <w:szCs w:val="21"/>
        </w:rPr>
        <w:t xml:space="preserve"> </w:t>
      </w:r>
      <w:r>
        <w:rPr>
          <w:rFonts w:ascii="宋体" w:hAnsi="宋体" w:cs="宋体" w:hint="eastAsia"/>
          <w:szCs w:val="21"/>
        </w:rPr>
        <w:t>这是指销售人员社会道德素质较差，具有恶意行为或不良企图，如贪赃枉法，徇私舞弊，从而给企业造成风险损失。</w:t>
      </w:r>
    </w:p>
    <w:p w:rsidR="008439A5" w:rsidRDefault="008439A5" w:rsidP="008439A5">
      <w:pPr>
        <w:rPr>
          <w:rFonts w:ascii="宋体" w:hAnsi="宋体" w:cs="宋体" w:hint="eastAsia"/>
          <w:szCs w:val="21"/>
        </w:rPr>
      </w:pPr>
      <w:r>
        <w:rPr>
          <w:rFonts w:ascii="宋体" w:hAnsi="宋体" w:cs="宋体" w:hint="eastAsia"/>
          <w:szCs w:val="21"/>
        </w:rPr>
        <w:lastRenderedPageBreak/>
        <w:t>17</w:t>
      </w:r>
      <w:r>
        <w:rPr>
          <w:rFonts w:ascii="宋体" w:hAnsi="宋体" w:cs="宋体" w:hint="eastAsia"/>
          <w:szCs w:val="21"/>
        </w:rPr>
        <w:t>、销售风险损失包括哪几种类型？</w:t>
      </w:r>
    </w:p>
    <w:p w:rsidR="008439A5" w:rsidRDefault="008439A5" w:rsidP="008439A5">
      <w:pPr>
        <w:rPr>
          <w:rFonts w:ascii="宋体" w:hAnsi="宋体" w:cs="宋体" w:hint="eastAsia"/>
          <w:szCs w:val="21"/>
        </w:rPr>
      </w:pPr>
      <w:r>
        <w:rPr>
          <w:rFonts w:ascii="宋体" w:hAnsi="宋体" w:cs="宋体" w:hint="eastAsia"/>
          <w:szCs w:val="21"/>
        </w:rPr>
        <w:t>18</w:t>
      </w:r>
      <w:r>
        <w:rPr>
          <w:rFonts w:ascii="宋体" w:hAnsi="宋体" w:cs="宋体" w:hint="eastAsia"/>
          <w:szCs w:val="21"/>
        </w:rPr>
        <w:t>、销售财产风险分析？</w:t>
      </w:r>
    </w:p>
    <w:p w:rsidR="008439A5" w:rsidRDefault="008439A5" w:rsidP="008439A5">
      <w:pPr>
        <w:rPr>
          <w:rFonts w:ascii="宋体" w:hAnsi="宋体" w:cs="宋体" w:hint="eastAsia"/>
          <w:szCs w:val="21"/>
        </w:rPr>
      </w:pPr>
      <w:r>
        <w:rPr>
          <w:rFonts w:ascii="宋体" w:hAnsi="宋体" w:cs="宋体" w:hint="eastAsia"/>
          <w:szCs w:val="21"/>
        </w:rPr>
        <w:t>19</w:t>
      </w:r>
      <w:r>
        <w:rPr>
          <w:rFonts w:ascii="宋体" w:hAnsi="宋体" w:cs="宋体" w:hint="eastAsia"/>
          <w:szCs w:val="21"/>
        </w:rPr>
        <w:t>、客户在什么情况下进入黑名单</w:t>
      </w:r>
    </w:p>
    <w:p w:rsidR="008439A5" w:rsidRDefault="008439A5" w:rsidP="008439A5">
      <w:pPr>
        <w:rPr>
          <w:rFonts w:ascii="宋体" w:hAnsi="宋体" w:cs="宋体" w:hint="eastAsia"/>
          <w:szCs w:val="21"/>
        </w:rPr>
      </w:pPr>
      <w:r>
        <w:rPr>
          <w:rFonts w:ascii="宋体" w:hAnsi="宋体" w:cs="宋体" w:hint="eastAsia"/>
          <w:szCs w:val="21"/>
        </w:rPr>
        <w:t>20</w:t>
      </w:r>
      <w:r>
        <w:rPr>
          <w:rFonts w:ascii="宋体" w:hAnsi="宋体" w:cs="宋体" w:hint="eastAsia"/>
          <w:szCs w:val="21"/>
        </w:rPr>
        <w:t>、销售人员风险具备表现在哪些方面？</w:t>
      </w:r>
    </w:p>
    <w:p w:rsidR="004F63EA" w:rsidRDefault="004F63EA" w:rsidP="004F63EA">
      <w:pPr>
        <w:widowControl w:val="0"/>
        <w:adjustRightInd/>
        <w:snapToGrid/>
        <w:spacing w:after="0"/>
        <w:rPr>
          <w:rFonts w:ascii="宋体" w:hAnsi="宋体" w:cs="宋体" w:hint="eastAsia"/>
          <w:szCs w:val="21"/>
        </w:rPr>
      </w:pPr>
    </w:p>
    <w:p w:rsidR="004F63EA" w:rsidRDefault="004F63EA" w:rsidP="004F63EA">
      <w:pPr>
        <w:widowControl w:val="0"/>
        <w:adjustRightInd/>
        <w:snapToGrid/>
        <w:spacing w:after="0"/>
        <w:rPr>
          <w:rFonts w:ascii="宋体" w:hAnsi="宋体" w:cs="宋体" w:hint="eastAsia"/>
          <w:bCs/>
          <w:szCs w:val="21"/>
        </w:rPr>
      </w:pPr>
    </w:p>
    <w:p w:rsidR="004F63EA" w:rsidRDefault="004F63EA" w:rsidP="004F63EA">
      <w:pPr>
        <w:rPr>
          <w:rFonts w:ascii="宋体" w:hAnsi="宋体" w:cs="宋体" w:hint="eastAsia"/>
          <w:szCs w:val="21"/>
        </w:rPr>
      </w:pPr>
    </w:p>
    <w:p w:rsidR="004F63EA" w:rsidRDefault="004F63EA" w:rsidP="004F63EA">
      <w:pPr>
        <w:rPr>
          <w:rFonts w:ascii="宋体" w:hAnsi="宋体" w:cs="宋体" w:hint="eastAsia"/>
          <w:szCs w:val="21"/>
        </w:rPr>
      </w:pPr>
    </w:p>
    <w:p w:rsidR="004F63EA" w:rsidRDefault="004F63EA" w:rsidP="004F63EA">
      <w:pPr>
        <w:rPr>
          <w:rFonts w:ascii="宋体" w:hAnsi="宋体" w:cs="宋体" w:hint="eastAsia"/>
          <w:szCs w:val="21"/>
        </w:rPr>
      </w:pPr>
    </w:p>
    <w:p w:rsidR="004E6DFC" w:rsidRDefault="004E6DFC" w:rsidP="006645CA">
      <w:pPr>
        <w:widowControl w:val="0"/>
        <w:adjustRightInd/>
        <w:snapToGrid/>
        <w:rPr>
          <w:rFonts w:ascii="宋体" w:eastAsia="宋体" w:hAnsi="宋体" w:cs="宋体" w:hint="eastAsia"/>
          <w:sz w:val="21"/>
          <w:szCs w:val="21"/>
        </w:rPr>
      </w:pPr>
    </w:p>
    <w:p w:rsidR="004E6DFC" w:rsidRPr="004E6DFC" w:rsidRDefault="004E6DFC" w:rsidP="004E6DFC">
      <w:pPr>
        <w:widowControl w:val="0"/>
        <w:adjustRightInd/>
        <w:snapToGrid/>
        <w:rPr>
          <w:rFonts w:ascii="宋体" w:eastAsia="宋体" w:hAnsi="宋体" w:cs="宋体"/>
          <w:sz w:val="21"/>
          <w:szCs w:val="21"/>
        </w:rPr>
      </w:pPr>
    </w:p>
    <w:p w:rsidR="00987B98" w:rsidRPr="00987B98" w:rsidRDefault="00987B98" w:rsidP="00987B98">
      <w:pPr>
        <w:widowControl w:val="0"/>
        <w:adjustRightInd/>
        <w:snapToGrid/>
        <w:ind w:left="90"/>
        <w:rPr>
          <w:rFonts w:ascii="宋体" w:eastAsia="宋体" w:hAnsi="宋体" w:cs="宋体"/>
          <w:sz w:val="21"/>
          <w:szCs w:val="21"/>
        </w:rPr>
      </w:pPr>
    </w:p>
    <w:p w:rsidR="00987B98" w:rsidRDefault="00987B98" w:rsidP="003E3FA8">
      <w:pPr>
        <w:widowControl w:val="0"/>
        <w:adjustRightInd/>
        <w:snapToGrid/>
        <w:rPr>
          <w:rFonts w:ascii="宋体" w:eastAsia="宋体" w:hAnsi="宋体" w:cs="宋体"/>
          <w:sz w:val="21"/>
          <w:szCs w:val="21"/>
        </w:rPr>
      </w:pPr>
    </w:p>
    <w:p w:rsidR="003E3FA8" w:rsidRDefault="003E3FA8" w:rsidP="003E3FA8">
      <w:pPr>
        <w:widowControl w:val="0"/>
        <w:adjustRightInd/>
        <w:snapToGrid/>
        <w:spacing w:after="0"/>
        <w:rPr>
          <w:rFonts w:ascii="宋体" w:eastAsia="宋体" w:hAnsi="宋体" w:cs="宋体"/>
          <w:sz w:val="21"/>
          <w:szCs w:val="21"/>
        </w:rPr>
      </w:pPr>
    </w:p>
    <w:p w:rsidR="003E3FA8" w:rsidRDefault="003E3FA8" w:rsidP="00AC590D">
      <w:pPr>
        <w:widowControl w:val="0"/>
        <w:adjustRightInd/>
        <w:snapToGrid/>
        <w:rPr>
          <w:rFonts w:ascii="宋体" w:eastAsia="宋体" w:hAnsi="宋体" w:cs="宋体"/>
          <w:sz w:val="21"/>
          <w:szCs w:val="21"/>
        </w:rPr>
      </w:pPr>
    </w:p>
    <w:p w:rsidR="00AC590D" w:rsidRDefault="00AC590D" w:rsidP="00AC590D">
      <w:pPr>
        <w:widowControl w:val="0"/>
        <w:adjustRightInd/>
        <w:snapToGrid/>
        <w:rPr>
          <w:rFonts w:ascii="宋体" w:eastAsia="宋体" w:hAnsi="宋体" w:cs="宋体"/>
          <w:sz w:val="21"/>
          <w:szCs w:val="21"/>
        </w:rPr>
      </w:pPr>
    </w:p>
    <w:p w:rsidR="00AC590D" w:rsidRDefault="00AC590D" w:rsidP="00AC590D">
      <w:pPr>
        <w:widowControl w:val="0"/>
        <w:adjustRightInd/>
        <w:snapToGrid/>
        <w:spacing w:after="0"/>
        <w:rPr>
          <w:rFonts w:ascii="宋体" w:eastAsia="宋体" w:hAnsi="宋体" w:cs="宋体"/>
          <w:sz w:val="21"/>
          <w:szCs w:val="21"/>
        </w:rPr>
      </w:pPr>
    </w:p>
    <w:p w:rsidR="00952634" w:rsidRDefault="00952634" w:rsidP="00952634">
      <w:pPr>
        <w:widowControl w:val="0"/>
        <w:adjustRightInd/>
        <w:snapToGrid/>
        <w:spacing w:after="0"/>
        <w:rPr>
          <w:rFonts w:ascii="宋体" w:eastAsia="宋体" w:hAnsi="宋体" w:cs="宋体"/>
          <w:sz w:val="21"/>
          <w:szCs w:val="21"/>
        </w:rPr>
      </w:pPr>
    </w:p>
    <w:p w:rsidR="00952634" w:rsidRDefault="00952634" w:rsidP="00952634">
      <w:pPr>
        <w:widowControl w:val="0"/>
        <w:adjustRightInd/>
        <w:snapToGrid/>
        <w:rPr>
          <w:rFonts w:ascii="宋体" w:eastAsia="宋体" w:hAnsi="宋体" w:cs="宋体"/>
          <w:sz w:val="21"/>
          <w:szCs w:val="21"/>
        </w:rPr>
      </w:pPr>
    </w:p>
    <w:p w:rsidR="00952634" w:rsidRDefault="00952634" w:rsidP="00952634">
      <w:pPr>
        <w:widowControl w:val="0"/>
        <w:adjustRightInd/>
        <w:snapToGrid/>
        <w:rPr>
          <w:rFonts w:ascii="宋体" w:eastAsia="宋体" w:hAnsi="宋体" w:cs="宋体"/>
          <w:sz w:val="21"/>
          <w:szCs w:val="21"/>
        </w:rPr>
      </w:pPr>
    </w:p>
    <w:p w:rsidR="00952634" w:rsidRDefault="00952634" w:rsidP="00952634">
      <w:pPr>
        <w:widowControl w:val="0"/>
        <w:adjustRightInd/>
        <w:snapToGrid/>
        <w:rPr>
          <w:rFonts w:ascii="宋体" w:eastAsia="宋体" w:hAnsi="宋体" w:cs="宋体"/>
          <w:sz w:val="21"/>
          <w:szCs w:val="21"/>
        </w:rPr>
      </w:pPr>
    </w:p>
    <w:p w:rsidR="00952634" w:rsidRDefault="00952634" w:rsidP="00952634">
      <w:pPr>
        <w:widowControl w:val="0"/>
        <w:shd w:val="solid" w:color="FFFFFF" w:fill="auto"/>
        <w:autoSpaceDN w:val="0"/>
        <w:adjustRightInd/>
        <w:snapToGrid/>
        <w:spacing w:after="225"/>
        <w:rPr>
          <w:rFonts w:ascii="宋体" w:eastAsia="宋体" w:hAnsi="宋体" w:cs="宋体"/>
          <w:sz w:val="21"/>
          <w:szCs w:val="21"/>
        </w:rPr>
      </w:pPr>
    </w:p>
    <w:p w:rsidR="00940497" w:rsidRDefault="00940497" w:rsidP="00940497">
      <w:pPr>
        <w:widowControl w:val="0"/>
        <w:adjustRightInd/>
        <w:snapToGrid/>
        <w:ind w:firstLineChars="250" w:firstLine="525"/>
        <w:rPr>
          <w:rFonts w:ascii="宋体" w:eastAsia="宋体" w:hAnsi="宋体" w:cs="宋体"/>
          <w:sz w:val="21"/>
          <w:szCs w:val="21"/>
        </w:rPr>
      </w:pPr>
    </w:p>
    <w:p w:rsidR="00940497" w:rsidRDefault="00940497" w:rsidP="00940497">
      <w:pPr>
        <w:widowControl w:val="0"/>
        <w:adjustRightInd/>
        <w:snapToGrid/>
        <w:ind w:firstLineChars="200" w:firstLine="420"/>
        <w:rPr>
          <w:rFonts w:ascii="宋体" w:eastAsia="宋体" w:hAnsi="宋体" w:cs="宋体"/>
          <w:sz w:val="21"/>
          <w:szCs w:val="21"/>
        </w:rPr>
      </w:pPr>
    </w:p>
    <w:p w:rsidR="00510265" w:rsidRDefault="00510265" w:rsidP="00940497">
      <w:pPr>
        <w:widowControl w:val="0"/>
        <w:adjustRightInd/>
        <w:snapToGrid/>
        <w:ind w:firstLineChars="200" w:firstLine="420"/>
        <w:rPr>
          <w:rFonts w:ascii="宋体" w:eastAsia="宋体" w:hAnsi="宋体" w:cs="宋体"/>
          <w:sz w:val="21"/>
          <w:szCs w:val="21"/>
        </w:rPr>
      </w:pPr>
    </w:p>
    <w:p w:rsidR="00511E1F" w:rsidRDefault="00511E1F" w:rsidP="00511E1F">
      <w:pPr>
        <w:widowControl w:val="0"/>
        <w:adjustRightInd/>
        <w:snapToGrid/>
        <w:ind w:leftChars="192" w:left="422"/>
        <w:rPr>
          <w:rFonts w:ascii="宋体" w:eastAsia="宋体" w:hAnsi="宋体" w:cs="宋体"/>
          <w:sz w:val="21"/>
          <w:szCs w:val="21"/>
        </w:rPr>
      </w:pPr>
    </w:p>
    <w:p w:rsidR="00511E1F" w:rsidRDefault="00511E1F" w:rsidP="00511E1F">
      <w:pPr>
        <w:widowControl w:val="0"/>
        <w:shd w:val="solid" w:color="FFFFFF" w:fill="auto"/>
        <w:autoSpaceDN w:val="0"/>
        <w:adjustRightInd/>
        <w:snapToGrid/>
        <w:spacing w:after="225"/>
        <w:ind w:leftChars="240" w:left="528"/>
        <w:rPr>
          <w:rFonts w:ascii="宋体" w:eastAsia="宋体" w:hAnsi="宋体" w:cs="宋体"/>
          <w:sz w:val="21"/>
          <w:szCs w:val="21"/>
        </w:rPr>
      </w:pPr>
    </w:p>
    <w:p w:rsidR="00511E1F" w:rsidRDefault="00511E1F" w:rsidP="00511E1F">
      <w:pPr>
        <w:widowControl w:val="0"/>
        <w:shd w:val="solid" w:color="FFFFFF" w:fill="auto"/>
        <w:autoSpaceDN w:val="0"/>
        <w:adjustRightInd/>
        <w:snapToGrid/>
        <w:spacing w:after="225"/>
        <w:ind w:leftChars="192" w:left="422"/>
        <w:rPr>
          <w:rFonts w:ascii="宋体" w:eastAsia="宋体" w:hAnsi="宋体" w:cs="宋体"/>
          <w:sz w:val="21"/>
          <w:szCs w:val="21"/>
        </w:rPr>
      </w:pPr>
    </w:p>
    <w:p w:rsidR="00511E1F" w:rsidRDefault="00511E1F" w:rsidP="003301CE">
      <w:pPr>
        <w:widowControl w:val="0"/>
        <w:shd w:val="solid" w:color="FFFFFF" w:fill="auto"/>
        <w:autoSpaceDN w:val="0"/>
        <w:adjustRightInd/>
        <w:snapToGrid/>
        <w:spacing w:after="225"/>
        <w:ind w:left="420"/>
        <w:rPr>
          <w:rFonts w:ascii="宋体" w:eastAsia="宋体" w:hAnsi="宋体" w:cs="宋体"/>
          <w:sz w:val="21"/>
          <w:szCs w:val="21"/>
        </w:rPr>
      </w:pPr>
    </w:p>
    <w:p w:rsidR="003301CE" w:rsidRPr="003301CE" w:rsidRDefault="003301CE" w:rsidP="003301CE">
      <w:pPr>
        <w:pStyle w:val="a3"/>
        <w:widowControl w:val="0"/>
        <w:shd w:val="solid" w:color="FFFFFF" w:fill="auto"/>
        <w:autoSpaceDN w:val="0"/>
        <w:adjustRightInd/>
        <w:snapToGrid/>
        <w:spacing w:after="225"/>
        <w:ind w:left="420" w:firstLineChars="0" w:firstLine="0"/>
        <w:rPr>
          <w:rFonts w:ascii="宋体" w:eastAsia="宋体" w:hAnsi="宋体" w:cs="宋体"/>
          <w:sz w:val="21"/>
          <w:szCs w:val="21"/>
          <w:shd w:val="clear" w:color="auto" w:fill="FFFFFF"/>
        </w:rPr>
      </w:pPr>
    </w:p>
    <w:p w:rsidR="003301CE" w:rsidRPr="00717C9F" w:rsidRDefault="003301CE" w:rsidP="003301CE">
      <w:pPr>
        <w:pStyle w:val="a3"/>
        <w:widowControl w:val="0"/>
        <w:adjustRightInd/>
        <w:snapToGrid/>
        <w:spacing w:after="0"/>
        <w:ind w:left="420" w:firstLineChars="0" w:firstLine="0"/>
        <w:rPr>
          <w:rFonts w:ascii="宋体" w:eastAsia="宋体" w:hAnsi="宋体" w:cs="宋体"/>
          <w:sz w:val="21"/>
          <w:szCs w:val="21"/>
        </w:rPr>
      </w:pPr>
    </w:p>
    <w:p w:rsidR="00A01534" w:rsidRPr="000D1B4C" w:rsidRDefault="00A01534" w:rsidP="00717C9F">
      <w:pPr>
        <w:pStyle w:val="a3"/>
        <w:widowControl w:val="0"/>
        <w:adjustRightInd/>
        <w:snapToGrid/>
        <w:ind w:left="420" w:firstLineChars="0" w:firstLine="0"/>
        <w:rPr>
          <w:rFonts w:ascii="宋体" w:eastAsia="宋体" w:hAnsi="宋体" w:cs="宋体"/>
          <w:sz w:val="21"/>
          <w:szCs w:val="21"/>
        </w:rPr>
      </w:pPr>
    </w:p>
    <w:p w:rsidR="00367970" w:rsidRDefault="00367970" w:rsidP="00367970">
      <w:pPr>
        <w:widowControl w:val="0"/>
        <w:adjustRightInd/>
        <w:snapToGrid/>
        <w:rPr>
          <w:rFonts w:ascii="宋体" w:eastAsia="宋体" w:hAnsi="宋体" w:cs="宋体"/>
          <w:sz w:val="21"/>
          <w:szCs w:val="21"/>
        </w:rPr>
      </w:pPr>
    </w:p>
    <w:p w:rsidR="00367970" w:rsidRDefault="00367970" w:rsidP="00367970">
      <w:pPr>
        <w:widowControl w:val="0"/>
        <w:adjustRightInd/>
        <w:snapToGrid/>
        <w:rPr>
          <w:rFonts w:ascii="宋体" w:eastAsia="宋体" w:hAnsi="宋体" w:cs="宋体"/>
          <w:sz w:val="21"/>
          <w:szCs w:val="21"/>
        </w:rPr>
      </w:pPr>
    </w:p>
    <w:p w:rsidR="00367970" w:rsidRDefault="00367970" w:rsidP="00367970">
      <w:pPr>
        <w:widowControl w:val="0"/>
        <w:adjustRightInd/>
        <w:snapToGrid/>
        <w:rPr>
          <w:rFonts w:ascii="宋体" w:eastAsia="宋体" w:hAnsi="宋体" w:cs="宋体"/>
          <w:sz w:val="21"/>
          <w:szCs w:val="21"/>
        </w:rPr>
      </w:pPr>
    </w:p>
    <w:p w:rsidR="00367970" w:rsidRDefault="00367970" w:rsidP="00367970">
      <w:pPr>
        <w:widowControl w:val="0"/>
        <w:adjustRightInd/>
        <w:snapToGrid/>
        <w:spacing w:after="0"/>
        <w:rPr>
          <w:rFonts w:ascii="宋体" w:eastAsia="宋体" w:hAnsi="宋体" w:cs="宋体"/>
          <w:sz w:val="21"/>
          <w:szCs w:val="21"/>
        </w:rPr>
      </w:pPr>
    </w:p>
    <w:p w:rsidR="000907A4" w:rsidRPr="000907A4" w:rsidRDefault="000907A4" w:rsidP="000907A4">
      <w:pPr>
        <w:widowControl w:val="0"/>
        <w:adjustRightInd/>
        <w:snapToGrid/>
        <w:rPr>
          <w:rFonts w:ascii="宋体" w:eastAsia="宋体" w:hAnsi="宋体" w:cs="宋体"/>
          <w:sz w:val="21"/>
          <w:szCs w:val="21"/>
        </w:rPr>
      </w:pPr>
    </w:p>
    <w:p w:rsidR="000907A4" w:rsidRPr="000907A4" w:rsidRDefault="000907A4" w:rsidP="000907A4">
      <w:pPr>
        <w:widowControl w:val="0"/>
        <w:adjustRightInd/>
        <w:snapToGrid/>
        <w:spacing w:after="0"/>
        <w:rPr>
          <w:rFonts w:ascii="宋体" w:eastAsia="宋体" w:hAnsi="宋体" w:cs="宋体"/>
          <w:sz w:val="21"/>
          <w:szCs w:val="21"/>
        </w:rPr>
      </w:pPr>
    </w:p>
    <w:p w:rsidR="000907A4" w:rsidRPr="00D51E49" w:rsidRDefault="000907A4" w:rsidP="000907A4">
      <w:pPr>
        <w:pStyle w:val="a3"/>
        <w:widowControl w:val="0"/>
        <w:adjustRightInd/>
        <w:snapToGrid/>
        <w:ind w:left="420" w:firstLineChars="0" w:firstLine="0"/>
        <w:rPr>
          <w:rFonts w:ascii="宋体" w:eastAsia="宋体" w:hAnsi="宋体" w:cs="宋体"/>
          <w:sz w:val="21"/>
          <w:szCs w:val="21"/>
        </w:rPr>
      </w:pPr>
    </w:p>
    <w:p w:rsidR="00D51E49" w:rsidRPr="00BD49CC" w:rsidRDefault="00D51E49" w:rsidP="00D51E49">
      <w:pPr>
        <w:pStyle w:val="a3"/>
        <w:widowControl w:val="0"/>
        <w:adjustRightInd/>
        <w:snapToGrid/>
        <w:ind w:left="420" w:firstLineChars="0" w:firstLine="0"/>
        <w:rPr>
          <w:rFonts w:ascii="宋体" w:eastAsia="宋体" w:hAnsi="宋体" w:cs="宋体"/>
          <w:sz w:val="21"/>
          <w:szCs w:val="21"/>
        </w:rPr>
      </w:pPr>
    </w:p>
    <w:p w:rsidR="00D51F7F" w:rsidRDefault="00D51F7F" w:rsidP="00D51F7F">
      <w:pPr>
        <w:widowControl w:val="0"/>
        <w:adjustRightInd/>
        <w:snapToGrid/>
        <w:rPr>
          <w:rFonts w:ascii="宋体" w:eastAsia="宋体" w:hAnsi="宋体" w:cs="宋体"/>
          <w:sz w:val="21"/>
          <w:szCs w:val="21"/>
        </w:rPr>
      </w:pPr>
    </w:p>
    <w:p w:rsidR="00D51F7F" w:rsidRPr="00D51F7F" w:rsidRDefault="00D51F7F" w:rsidP="00D31D50">
      <w:pPr>
        <w:spacing w:line="220" w:lineRule="atLeast"/>
        <w:rPr>
          <w:sz w:val="21"/>
          <w:szCs w:val="21"/>
        </w:rPr>
      </w:pPr>
    </w:p>
    <w:sectPr w:rsidR="00D51F7F" w:rsidRPr="00D51F7F"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CD4A45"/>
    <w:multiLevelType w:val="hybridMultilevel"/>
    <w:tmpl w:val="213EC5F0"/>
    <w:lvl w:ilvl="0" w:tplc="3C68CD8C">
      <w:start w:val="78"/>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26883D4"/>
    <w:multiLevelType w:val="singleLevel"/>
    <w:tmpl w:val="526883D4"/>
    <w:lvl w:ilvl="0">
      <w:start w:val="1"/>
      <w:numFmt w:val="decimal"/>
      <w:suff w:val="nothing"/>
      <w:lvlText w:val="%1、"/>
      <w:lvlJc w:val="left"/>
    </w:lvl>
  </w:abstractNum>
  <w:abstractNum w:abstractNumId="2">
    <w:nsid w:val="526885D6"/>
    <w:multiLevelType w:val="singleLevel"/>
    <w:tmpl w:val="526885D6"/>
    <w:lvl w:ilvl="0">
      <w:start w:val="2"/>
      <w:numFmt w:val="decimal"/>
      <w:suff w:val="nothing"/>
      <w:lvlText w:val="%1、"/>
      <w:lvlJc w:val="left"/>
    </w:lvl>
  </w:abstractNum>
  <w:abstractNum w:abstractNumId="3">
    <w:nsid w:val="526888A3"/>
    <w:multiLevelType w:val="singleLevel"/>
    <w:tmpl w:val="526888A3"/>
    <w:lvl w:ilvl="0">
      <w:start w:val="3"/>
      <w:numFmt w:val="decimal"/>
      <w:suff w:val="nothing"/>
      <w:lvlText w:val="%1、"/>
      <w:lvlJc w:val="left"/>
    </w:lvl>
  </w:abstractNum>
  <w:abstractNum w:abstractNumId="4">
    <w:nsid w:val="526889E2"/>
    <w:multiLevelType w:val="singleLevel"/>
    <w:tmpl w:val="526889E2"/>
    <w:lvl w:ilvl="0">
      <w:start w:val="4"/>
      <w:numFmt w:val="decimal"/>
      <w:suff w:val="nothing"/>
      <w:lvlText w:val="%1、"/>
      <w:lvlJc w:val="left"/>
    </w:lvl>
  </w:abstractNum>
  <w:abstractNum w:abstractNumId="5">
    <w:nsid w:val="52688A56"/>
    <w:multiLevelType w:val="singleLevel"/>
    <w:tmpl w:val="52688A56"/>
    <w:lvl w:ilvl="0">
      <w:start w:val="5"/>
      <w:numFmt w:val="decimal"/>
      <w:suff w:val="nothing"/>
      <w:lvlText w:val="%1、"/>
      <w:lvlJc w:val="left"/>
    </w:lvl>
  </w:abstractNum>
  <w:abstractNum w:abstractNumId="6">
    <w:nsid w:val="52689230"/>
    <w:multiLevelType w:val="singleLevel"/>
    <w:tmpl w:val="52689230"/>
    <w:lvl w:ilvl="0">
      <w:start w:val="7"/>
      <w:numFmt w:val="decimal"/>
      <w:suff w:val="nothing"/>
      <w:lvlText w:val="%1、"/>
      <w:lvlJc w:val="left"/>
    </w:lvl>
  </w:abstractNum>
  <w:abstractNum w:abstractNumId="7">
    <w:nsid w:val="5268928C"/>
    <w:multiLevelType w:val="singleLevel"/>
    <w:tmpl w:val="5268928C"/>
    <w:lvl w:ilvl="0">
      <w:start w:val="8"/>
      <w:numFmt w:val="decimal"/>
      <w:suff w:val="nothing"/>
      <w:lvlText w:val="%1、"/>
      <w:lvlJc w:val="left"/>
    </w:lvl>
  </w:abstractNum>
  <w:abstractNum w:abstractNumId="8">
    <w:nsid w:val="52689919"/>
    <w:multiLevelType w:val="singleLevel"/>
    <w:tmpl w:val="52689919"/>
    <w:lvl w:ilvl="0">
      <w:start w:val="11"/>
      <w:numFmt w:val="decimal"/>
      <w:suff w:val="nothing"/>
      <w:lvlText w:val="%1、"/>
      <w:lvlJc w:val="left"/>
    </w:lvl>
  </w:abstractNum>
  <w:abstractNum w:abstractNumId="9">
    <w:nsid w:val="5268B816"/>
    <w:multiLevelType w:val="singleLevel"/>
    <w:tmpl w:val="5268B816"/>
    <w:lvl w:ilvl="0">
      <w:start w:val="13"/>
      <w:numFmt w:val="decimal"/>
      <w:suff w:val="nothing"/>
      <w:lvlText w:val="%1、"/>
      <w:lvlJc w:val="left"/>
    </w:lvl>
  </w:abstractNum>
  <w:abstractNum w:abstractNumId="10">
    <w:nsid w:val="5268BEB0"/>
    <w:multiLevelType w:val="singleLevel"/>
    <w:tmpl w:val="5268BEB0"/>
    <w:lvl w:ilvl="0">
      <w:start w:val="17"/>
      <w:numFmt w:val="decimal"/>
      <w:suff w:val="nothing"/>
      <w:lvlText w:val="%1、"/>
      <w:lvlJc w:val="left"/>
    </w:lvl>
  </w:abstractNum>
  <w:abstractNum w:abstractNumId="11">
    <w:nsid w:val="5268BFBD"/>
    <w:multiLevelType w:val="singleLevel"/>
    <w:tmpl w:val="5268BFBD"/>
    <w:lvl w:ilvl="0">
      <w:start w:val="19"/>
      <w:numFmt w:val="decimal"/>
      <w:suff w:val="nothing"/>
      <w:lvlText w:val="%1、"/>
      <w:lvlJc w:val="left"/>
    </w:lvl>
  </w:abstractNum>
  <w:abstractNum w:abstractNumId="12">
    <w:nsid w:val="5268C17A"/>
    <w:multiLevelType w:val="singleLevel"/>
    <w:tmpl w:val="5268C17A"/>
    <w:lvl w:ilvl="0">
      <w:start w:val="21"/>
      <w:numFmt w:val="decimal"/>
      <w:suff w:val="nothing"/>
      <w:lvlText w:val="%1、"/>
      <w:lvlJc w:val="left"/>
    </w:lvl>
  </w:abstractNum>
  <w:abstractNum w:abstractNumId="13">
    <w:nsid w:val="5268C715"/>
    <w:multiLevelType w:val="singleLevel"/>
    <w:tmpl w:val="5268C715"/>
    <w:lvl w:ilvl="0">
      <w:start w:val="26"/>
      <w:numFmt w:val="decimal"/>
      <w:suff w:val="nothing"/>
      <w:lvlText w:val="%1、"/>
      <w:lvlJc w:val="left"/>
    </w:lvl>
  </w:abstractNum>
  <w:abstractNum w:abstractNumId="14">
    <w:nsid w:val="5268CCFC"/>
    <w:multiLevelType w:val="singleLevel"/>
    <w:tmpl w:val="5268CCFC"/>
    <w:lvl w:ilvl="0">
      <w:start w:val="32"/>
      <w:numFmt w:val="decimal"/>
      <w:suff w:val="nothing"/>
      <w:lvlText w:val="%1、"/>
      <w:lvlJc w:val="left"/>
    </w:lvl>
  </w:abstractNum>
  <w:abstractNum w:abstractNumId="15">
    <w:nsid w:val="5268D08E"/>
    <w:multiLevelType w:val="singleLevel"/>
    <w:tmpl w:val="5268D08E"/>
    <w:lvl w:ilvl="0">
      <w:start w:val="37"/>
      <w:numFmt w:val="decimal"/>
      <w:suff w:val="nothing"/>
      <w:lvlText w:val="%1、"/>
      <w:lvlJc w:val="left"/>
    </w:lvl>
  </w:abstractNum>
  <w:abstractNum w:abstractNumId="16">
    <w:nsid w:val="5268D33E"/>
    <w:multiLevelType w:val="singleLevel"/>
    <w:tmpl w:val="5268D33E"/>
    <w:lvl w:ilvl="0">
      <w:start w:val="42"/>
      <w:numFmt w:val="decimal"/>
      <w:suff w:val="nothing"/>
      <w:lvlText w:val="%1、"/>
      <w:lvlJc w:val="left"/>
    </w:lvl>
  </w:abstractNum>
  <w:abstractNum w:abstractNumId="17">
    <w:nsid w:val="5268D64C"/>
    <w:multiLevelType w:val="singleLevel"/>
    <w:tmpl w:val="5268D64C"/>
    <w:lvl w:ilvl="0">
      <w:start w:val="47"/>
      <w:numFmt w:val="decimal"/>
      <w:suff w:val="nothing"/>
      <w:lvlText w:val="%1、"/>
      <w:lvlJc w:val="left"/>
    </w:lvl>
  </w:abstractNum>
  <w:abstractNum w:abstractNumId="18">
    <w:nsid w:val="5268D727"/>
    <w:multiLevelType w:val="singleLevel"/>
    <w:tmpl w:val="5268D727"/>
    <w:lvl w:ilvl="0">
      <w:start w:val="49"/>
      <w:numFmt w:val="decimal"/>
      <w:suff w:val="nothing"/>
      <w:lvlText w:val="%1、"/>
      <w:lvlJc w:val="left"/>
    </w:lvl>
  </w:abstractNum>
  <w:abstractNum w:abstractNumId="19">
    <w:nsid w:val="5268D976"/>
    <w:multiLevelType w:val="singleLevel"/>
    <w:tmpl w:val="5268D976"/>
    <w:lvl w:ilvl="0">
      <w:start w:val="51"/>
      <w:numFmt w:val="decimal"/>
      <w:suff w:val="nothing"/>
      <w:lvlText w:val="%1、"/>
      <w:lvlJc w:val="left"/>
    </w:lvl>
  </w:abstractNum>
  <w:abstractNum w:abstractNumId="20">
    <w:nsid w:val="5268D9D0"/>
    <w:multiLevelType w:val="singleLevel"/>
    <w:tmpl w:val="5268D9D0"/>
    <w:lvl w:ilvl="0">
      <w:start w:val="52"/>
      <w:numFmt w:val="decimal"/>
      <w:suff w:val="nothing"/>
      <w:lvlText w:val="%1、"/>
      <w:lvlJc w:val="left"/>
    </w:lvl>
  </w:abstractNum>
  <w:abstractNum w:abstractNumId="21">
    <w:nsid w:val="5268DA50"/>
    <w:multiLevelType w:val="singleLevel"/>
    <w:tmpl w:val="5268DA50"/>
    <w:lvl w:ilvl="0">
      <w:start w:val="53"/>
      <w:numFmt w:val="decimal"/>
      <w:suff w:val="nothing"/>
      <w:lvlText w:val="%1、"/>
      <w:lvlJc w:val="left"/>
    </w:lvl>
  </w:abstractNum>
  <w:abstractNum w:abstractNumId="22">
    <w:nsid w:val="5268DD93"/>
    <w:multiLevelType w:val="singleLevel"/>
    <w:tmpl w:val="5268DD93"/>
    <w:lvl w:ilvl="0">
      <w:start w:val="55"/>
      <w:numFmt w:val="decimal"/>
      <w:suff w:val="nothing"/>
      <w:lvlText w:val="%1、"/>
      <w:lvlJc w:val="left"/>
    </w:lvl>
  </w:abstractNum>
  <w:abstractNum w:abstractNumId="23">
    <w:nsid w:val="5268DDE1"/>
    <w:multiLevelType w:val="singleLevel"/>
    <w:tmpl w:val="5268DDE1"/>
    <w:lvl w:ilvl="0">
      <w:start w:val="56"/>
      <w:numFmt w:val="decimal"/>
      <w:suff w:val="nothing"/>
      <w:lvlText w:val="%1、"/>
      <w:lvlJc w:val="left"/>
    </w:lvl>
  </w:abstractNum>
  <w:abstractNum w:abstractNumId="24">
    <w:nsid w:val="5269E03B"/>
    <w:multiLevelType w:val="singleLevel"/>
    <w:tmpl w:val="5269E03B"/>
    <w:lvl w:ilvl="0">
      <w:start w:val="70"/>
      <w:numFmt w:val="decimal"/>
      <w:suff w:val="nothing"/>
      <w:lvlText w:val="%1、"/>
      <w:lvlJc w:val="left"/>
    </w:lvl>
  </w:abstractNum>
  <w:abstractNum w:abstractNumId="25">
    <w:nsid w:val="5269EC8B"/>
    <w:multiLevelType w:val="singleLevel"/>
    <w:tmpl w:val="5269EC8B"/>
    <w:lvl w:ilvl="0">
      <w:start w:val="77"/>
      <w:numFmt w:val="decimal"/>
      <w:suff w:val="nothing"/>
      <w:lvlText w:val="%1、"/>
      <w:lvlJc w:val="left"/>
    </w:lvl>
  </w:abstractNum>
  <w:abstractNum w:abstractNumId="26">
    <w:nsid w:val="526A0BDD"/>
    <w:multiLevelType w:val="singleLevel"/>
    <w:tmpl w:val="526A0BDD"/>
    <w:lvl w:ilvl="0">
      <w:start w:val="11"/>
      <w:numFmt w:val="decimal"/>
      <w:suff w:val="nothing"/>
      <w:lvlText w:val="%1、"/>
      <w:lvlJc w:val="left"/>
    </w:lvl>
  </w:abstractNum>
  <w:abstractNum w:abstractNumId="27">
    <w:nsid w:val="526A0C90"/>
    <w:multiLevelType w:val="singleLevel"/>
    <w:tmpl w:val="526A0C90"/>
    <w:lvl w:ilvl="0">
      <w:start w:val="12"/>
      <w:numFmt w:val="decimal"/>
      <w:suff w:val="nothing"/>
      <w:lvlText w:val="%1、"/>
      <w:lvlJc w:val="left"/>
    </w:lvl>
  </w:abstractNum>
  <w:abstractNum w:abstractNumId="28">
    <w:nsid w:val="526A1253"/>
    <w:multiLevelType w:val="singleLevel"/>
    <w:tmpl w:val="526A1253"/>
    <w:lvl w:ilvl="0">
      <w:start w:val="13"/>
      <w:numFmt w:val="decimal"/>
      <w:suff w:val="nothing"/>
      <w:lvlText w:val="%1、"/>
      <w:lvlJc w:val="left"/>
    </w:lvl>
  </w:abstractNum>
  <w:abstractNum w:abstractNumId="29">
    <w:nsid w:val="526A18EA"/>
    <w:multiLevelType w:val="singleLevel"/>
    <w:tmpl w:val="526A18EA"/>
    <w:lvl w:ilvl="0">
      <w:start w:val="16"/>
      <w:numFmt w:val="decimal"/>
      <w:suff w:val="nothing"/>
      <w:lvlText w:val="%1、"/>
      <w:lvlJc w:val="left"/>
    </w:lvl>
  </w:abstractNum>
  <w:abstractNum w:abstractNumId="30">
    <w:nsid w:val="526A1939"/>
    <w:multiLevelType w:val="singleLevel"/>
    <w:tmpl w:val="526A1939"/>
    <w:lvl w:ilvl="0">
      <w:start w:val="3"/>
      <w:numFmt w:val="chineseCounting"/>
      <w:suff w:val="nothing"/>
      <w:lvlText w:val="（%1）"/>
      <w:lvlJc w:val="left"/>
    </w:lvl>
  </w:abstractNum>
  <w:abstractNum w:abstractNumId="31">
    <w:nsid w:val="526A196A"/>
    <w:multiLevelType w:val="singleLevel"/>
    <w:tmpl w:val="526A196A"/>
    <w:lvl w:ilvl="0">
      <w:start w:val="4"/>
      <w:numFmt w:val="chineseCounting"/>
      <w:suff w:val="nothing"/>
      <w:lvlText w:val="(%1)"/>
      <w:lvlJc w:val="left"/>
    </w:lvl>
  </w:abstractNum>
  <w:abstractNum w:abstractNumId="32">
    <w:nsid w:val="526A1981"/>
    <w:multiLevelType w:val="singleLevel"/>
    <w:tmpl w:val="526A1981"/>
    <w:lvl w:ilvl="0">
      <w:start w:val="5"/>
      <w:numFmt w:val="chineseCounting"/>
      <w:suff w:val="nothing"/>
      <w:lvlText w:val="（%1）"/>
      <w:lvlJc w:val="left"/>
    </w:lvl>
  </w:abstractNum>
  <w:abstractNum w:abstractNumId="33">
    <w:nsid w:val="526A19D2"/>
    <w:multiLevelType w:val="singleLevel"/>
    <w:tmpl w:val="526A19D2"/>
    <w:lvl w:ilvl="0">
      <w:start w:val="17"/>
      <w:numFmt w:val="decimal"/>
      <w:suff w:val="nothing"/>
      <w:lvlText w:val="%1、"/>
      <w:lvlJc w:val="left"/>
    </w:lvl>
  </w:abstractNum>
  <w:abstractNum w:abstractNumId="34">
    <w:nsid w:val="526A1BBA"/>
    <w:multiLevelType w:val="singleLevel"/>
    <w:tmpl w:val="526A1BBA"/>
    <w:lvl w:ilvl="0">
      <w:start w:val="18"/>
      <w:numFmt w:val="decimal"/>
      <w:suff w:val="nothing"/>
      <w:lvlText w:val="%1、"/>
      <w:lvlJc w:val="left"/>
    </w:lvl>
  </w:abstractNum>
  <w:abstractNum w:abstractNumId="35">
    <w:nsid w:val="526A1C88"/>
    <w:multiLevelType w:val="singleLevel"/>
    <w:tmpl w:val="526A1C88"/>
    <w:lvl w:ilvl="0">
      <w:start w:val="2"/>
      <w:numFmt w:val="chineseCounting"/>
      <w:suff w:val="nothing"/>
      <w:lvlText w:val="(%1)"/>
      <w:lvlJc w:val="left"/>
    </w:lvl>
  </w:abstractNum>
  <w:abstractNum w:abstractNumId="36">
    <w:nsid w:val="526A1CC4"/>
    <w:multiLevelType w:val="singleLevel"/>
    <w:tmpl w:val="526A1CC4"/>
    <w:lvl w:ilvl="0">
      <w:start w:val="3"/>
      <w:numFmt w:val="chineseCounting"/>
      <w:suff w:val="nothing"/>
      <w:lvlText w:val="(%1)"/>
      <w:lvlJc w:val="left"/>
    </w:lvl>
  </w:abstractNum>
  <w:abstractNum w:abstractNumId="37">
    <w:nsid w:val="526A1CF6"/>
    <w:multiLevelType w:val="singleLevel"/>
    <w:tmpl w:val="526A1CF6"/>
    <w:lvl w:ilvl="0">
      <w:start w:val="19"/>
      <w:numFmt w:val="decimal"/>
      <w:suff w:val="nothing"/>
      <w:lvlText w:val="%1、"/>
      <w:lvlJc w:val="left"/>
    </w:lvl>
  </w:abstractNum>
  <w:abstractNum w:abstractNumId="38">
    <w:nsid w:val="526A22C6"/>
    <w:multiLevelType w:val="singleLevel"/>
    <w:tmpl w:val="526A22C6"/>
    <w:lvl w:ilvl="0">
      <w:start w:val="7"/>
      <w:numFmt w:val="decimal"/>
      <w:suff w:val="nothing"/>
      <w:lvlText w:val="%1、"/>
      <w:lvlJc w:val="left"/>
    </w:lvl>
  </w:abstractNum>
  <w:abstractNum w:abstractNumId="39">
    <w:nsid w:val="7A23548B"/>
    <w:multiLevelType w:val="hybridMultilevel"/>
    <w:tmpl w:val="AC20BC7E"/>
    <w:lvl w:ilvl="0" w:tplc="FEEAFB48">
      <w:start w:val="1"/>
      <w:numFmt w:val="decimal"/>
      <w:lvlText w:val="(%1)"/>
      <w:lvlJc w:val="left"/>
      <w:pPr>
        <w:ind w:left="450" w:hanging="360"/>
      </w:pPr>
      <w:rPr>
        <w:rFonts w:hint="default"/>
      </w:rPr>
    </w:lvl>
    <w:lvl w:ilvl="1" w:tplc="04090019" w:tentative="1">
      <w:start w:val="1"/>
      <w:numFmt w:val="lowerLetter"/>
      <w:lvlText w:val="%2)"/>
      <w:lvlJc w:val="left"/>
      <w:pPr>
        <w:ind w:left="930" w:hanging="420"/>
      </w:pPr>
    </w:lvl>
    <w:lvl w:ilvl="2" w:tplc="0409001B" w:tentative="1">
      <w:start w:val="1"/>
      <w:numFmt w:val="lowerRoman"/>
      <w:lvlText w:val="%3."/>
      <w:lvlJc w:val="right"/>
      <w:pPr>
        <w:ind w:left="1350" w:hanging="420"/>
      </w:pPr>
    </w:lvl>
    <w:lvl w:ilvl="3" w:tplc="0409000F" w:tentative="1">
      <w:start w:val="1"/>
      <w:numFmt w:val="decimal"/>
      <w:lvlText w:val="%4."/>
      <w:lvlJc w:val="left"/>
      <w:pPr>
        <w:ind w:left="1770" w:hanging="420"/>
      </w:pPr>
    </w:lvl>
    <w:lvl w:ilvl="4" w:tplc="04090019" w:tentative="1">
      <w:start w:val="1"/>
      <w:numFmt w:val="lowerLetter"/>
      <w:lvlText w:val="%5)"/>
      <w:lvlJc w:val="left"/>
      <w:pPr>
        <w:ind w:left="2190" w:hanging="420"/>
      </w:pPr>
    </w:lvl>
    <w:lvl w:ilvl="5" w:tplc="0409001B" w:tentative="1">
      <w:start w:val="1"/>
      <w:numFmt w:val="lowerRoman"/>
      <w:lvlText w:val="%6."/>
      <w:lvlJc w:val="right"/>
      <w:pPr>
        <w:ind w:left="2610" w:hanging="420"/>
      </w:pPr>
    </w:lvl>
    <w:lvl w:ilvl="6" w:tplc="0409000F" w:tentative="1">
      <w:start w:val="1"/>
      <w:numFmt w:val="decimal"/>
      <w:lvlText w:val="%7."/>
      <w:lvlJc w:val="left"/>
      <w:pPr>
        <w:ind w:left="3030" w:hanging="420"/>
      </w:pPr>
    </w:lvl>
    <w:lvl w:ilvl="7" w:tplc="04090019" w:tentative="1">
      <w:start w:val="1"/>
      <w:numFmt w:val="lowerLetter"/>
      <w:lvlText w:val="%8)"/>
      <w:lvlJc w:val="left"/>
      <w:pPr>
        <w:ind w:left="3450" w:hanging="420"/>
      </w:pPr>
    </w:lvl>
    <w:lvl w:ilvl="8" w:tplc="0409001B" w:tentative="1">
      <w:start w:val="1"/>
      <w:numFmt w:val="lowerRoman"/>
      <w:lvlText w:val="%9."/>
      <w:lvlJc w:val="right"/>
      <w:pPr>
        <w:ind w:left="3870" w:hanging="420"/>
      </w:pPr>
    </w:lvl>
  </w:abstractNum>
  <w:num w:numId="1">
    <w:abstractNumId w:val="1"/>
  </w:num>
  <w:num w:numId="2">
    <w:abstractNumId w:val="3"/>
  </w:num>
  <w:num w:numId="3">
    <w:abstractNumId w:val="5"/>
  </w:num>
  <w:num w:numId="4">
    <w:abstractNumId w:val="6"/>
  </w:num>
  <w:num w:numId="5">
    <w:abstractNumId w:val="8"/>
  </w:num>
  <w:num w:numId="6">
    <w:abstractNumId w:val="9"/>
  </w:num>
  <w:num w:numId="7">
    <w:abstractNumId w:val="13"/>
  </w:num>
  <w:num w:numId="8">
    <w:abstractNumId w:val="7"/>
  </w:num>
  <w:num w:numId="9">
    <w:abstractNumId w:val="10"/>
  </w:num>
  <w:num w:numId="10">
    <w:abstractNumId w:val="11"/>
  </w:num>
  <w:num w:numId="11">
    <w:abstractNumId w:val="12"/>
  </w:num>
  <w:num w:numId="12">
    <w:abstractNumId w:val="14"/>
  </w:num>
  <w:num w:numId="13">
    <w:abstractNumId w:val="15"/>
  </w:num>
  <w:num w:numId="14">
    <w:abstractNumId w:val="2"/>
  </w:num>
  <w:num w:numId="15">
    <w:abstractNumId w:val="4"/>
  </w:num>
  <w:num w:numId="16">
    <w:abstractNumId w:val="16"/>
  </w:num>
  <w:num w:numId="17">
    <w:abstractNumId w:val="37"/>
  </w:num>
  <w:num w:numId="18">
    <w:abstractNumId w:val="22"/>
  </w:num>
  <w:num w:numId="19">
    <w:abstractNumId w:val="17"/>
  </w:num>
  <w:num w:numId="20">
    <w:abstractNumId w:val="20"/>
  </w:num>
  <w:num w:numId="21">
    <w:abstractNumId w:val="18"/>
  </w:num>
  <w:num w:numId="22">
    <w:abstractNumId w:val="19"/>
  </w:num>
  <w:num w:numId="23">
    <w:abstractNumId w:val="23"/>
  </w:num>
  <w:num w:numId="24">
    <w:abstractNumId w:val="21"/>
  </w:num>
  <w:num w:numId="25">
    <w:abstractNumId w:val="24"/>
  </w:num>
  <w:num w:numId="26">
    <w:abstractNumId w:val="25"/>
  </w:num>
  <w:num w:numId="27">
    <w:abstractNumId w:val="39"/>
  </w:num>
  <w:num w:numId="28">
    <w:abstractNumId w:val="0"/>
  </w:num>
  <w:num w:numId="29">
    <w:abstractNumId w:val="29"/>
  </w:num>
  <w:num w:numId="30">
    <w:abstractNumId w:val="30"/>
  </w:num>
  <w:num w:numId="31">
    <w:abstractNumId w:val="31"/>
  </w:num>
  <w:num w:numId="32">
    <w:abstractNumId w:val="32"/>
  </w:num>
  <w:num w:numId="33">
    <w:abstractNumId w:val="38"/>
  </w:num>
  <w:num w:numId="34">
    <w:abstractNumId w:val="26"/>
  </w:num>
  <w:num w:numId="35">
    <w:abstractNumId w:val="27"/>
  </w:num>
  <w:num w:numId="36">
    <w:abstractNumId w:val="28"/>
  </w:num>
  <w:num w:numId="37">
    <w:abstractNumId w:val="33"/>
  </w:num>
  <w:num w:numId="38">
    <w:abstractNumId w:val="34"/>
  </w:num>
  <w:num w:numId="39">
    <w:abstractNumId w:val="35"/>
  </w:num>
  <w:num w:numId="40">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compat>
    <w:useFELayout/>
  </w:compat>
  <w:rsids>
    <w:rsidRoot w:val="00D31D50"/>
    <w:rsid w:val="000324A3"/>
    <w:rsid w:val="00055B09"/>
    <w:rsid w:val="00076ED6"/>
    <w:rsid w:val="000907A4"/>
    <w:rsid w:val="000D1B4C"/>
    <w:rsid w:val="00174B6A"/>
    <w:rsid w:val="00204781"/>
    <w:rsid w:val="00323B43"/>
    <w:rsid w:val="003301CE"/>
    <w:rsid w:val="00367970"/>
    <w:rsid w:val="003D37D8"/>
    <w:rsid w:val="003E3FA8"/>
    <w:rsid w:val="00426133"/>
    <w:rsid w:val="004358AB"/>
    <w:rsid w:val="004E6DFC"/>
    <w:rsid w:val="004F63EA"/>
    <w:rsid w:val="00510265"/>
    <w:rsid w:val="00511E1F"/>
    <w:rsid w:val="006645CA"/>
    <w:rsid w:val="0069329B"/>
    <w:rsid w:val="00717C9F"/>
    <w:rsid w:val="008439A5"/>
    <w:rsid w:val="008A5BD0"/>
    <w:rsid w:val="008B7726"/>
    <w:rsid w:val="008D0C5E"/>
    <w:rsid w:val="00940497"/>
    <w:rsid w:val="00943595"/>
    <w:rsid w:val="00952634"/>
    <w:rsid w:val="00987B98"/>
    <w:rsid w:val="009937A2"/>
    <w:rsid w:val="009A5C8A"/>
    <w:rsid w:val="00A01534"/>
    <w:rsid w:val="00AC590D"/>
    <w:rsid w:val="00AF111A"/>
    <w:rsid w:val="00B50C0B"/>
    <w:rsid w:val="00B513C4"/>
    <w:rsid w:val="00BA0556"/>
    <w:rsid w:val="00BD49CC"/>
    <w:rsid w:val="00C243F8"/>
    <w:rsid w:val="00C45AFA"/>
    <w:rsid w:val="00D24BDA"/>
    <w:rsid w:val="00D31D50"/>
    <w:rsid w:val="00D51E49"/>
    <w:rsid w:val="00D51F7F"/>
    <w:rsid w:val="00FA27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49CC"/>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78339.htm" TargetMode="External"/><Relationship Id="rId13" Type="http://schemas.openxmlformats.org/officeDocument/2006/relationships/hyperlink" Target="http://zhidao.baidu.com/search?word=%C1%D4%CD%B7&amp;fr=qb_search_exp&amp;ie=utf8" TargetMode="External"/><Relationship Id="rId18" Type="http://schemas.openxmlformats.org/officeDocument/2006/relationships/hyperlink" Target="http://zhidao.baidu.com/search?word=%C9%CC%CE%F1%C0%F1%D2%C7&amp;fr=qb_search_exp&amp;ie=utf8" TargetMode="External"/><Relationship Id="rId3" Type="http://schemas.openxmlformats.org/officeDocument/2006/relationships/styles" Target="styles.xml"/><Relationship Id="rId21" Type="http://schemas.openxmlformats.org/officeDocument/2006/relationships/hyperlink" Target="http://zhidao.baidu.com/search?word=%C5%E0%D1%B5%CA%A6&amp;fr=qb_search_exp&amp;ie=utf8" TargetMode="External"/><Relationship Id="rId7" Type="http://schemas.openxmlformats.org/officeDocument/2006/relationships/hyperlink" Target="http://baike.baidu.com/view/284037.htm" TargetMode="External"/><Relationship Id="rId12" Type="http://schemas.openxmlformats.org/officeDocument/2006/relationships/hyperlink" Target="http://zhidao.baidu.com/search?word=%CF%FA%CA%DB%D4%B1&amp;fr=qb_search_exp&amp;ie=utf8" TargetMode="External"/><Relationship Id="rId17" Type="http://schemas.openxmlformats.org/officeDocument/2006/relationships/hyperlink" Target="http://zhidao.baidu.com/search?word=%CF%FA%CA%DB%C7%FE%B5%C0&amp;fr=qb_search_exp&amp;ie=utf8" TargetMode="External"/><Relationship Id="rId2" Type="http://schemas.openxmlformats.org/officeDocument/2006/relationships/numbering" Target="numbering.xml"/><Relationship Id="rId16" Type="http://schemas.openxmlformats.org/officeDocument/2006/relationships/hyperlink" Target="http://zhidao.baidu.com/search?word=%B4%F3%C7%F8%BE%AD%C0%ED&amp;fr=qb_search_exp&amp;ie=utf8" TargetMode="External"/><Relationship Id="rId20" Type="http://schemas.openxmlformats.org/officeDocument/2006/relationships/hyperlink" Target="http://zhidao.baidu.com/search?word=%C5%E0%D1%B5%BC%C6%BB%AE&amp;fr=qb_search_exp&amp;ie=utf8" TargetMode="External"/><Relationship Id="rId1" Type="http://schemas.openxmlformats.org/officeDocument/2006/relationships/customXml" Target="../customXml/item1.xml"/><Relationship Id="rId6" Type="http://schemas.openxmlformats.org/officeDocument/2006/relationships/hyperlink" Target="http://wiki.mbalib.com/wiki/%D7%E9%D6%AF" TargetMode="External"/><Relationship Id="rId11" Type="http://schemas.openxmlformats.org/officeDocument/2006/relationships/hyperlink" Target="http://s.1688.com/wiki/k-?2??_n-y.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zhidao.baidu.com/search?word=%C5%E0%D1%B5%B9%AB%CB%BE&amp;fr=qb_search_exp&amp;ie=utf8" TargetMode="External"/><Relationship Id="rId23" Type="http://schemas.openxmlformats.org/officeDocument/2006/relationships/fontTable" Target="fontTable.xml"/><Relationship Id="rId10" Type="http://schemas.openxmlformats.org/officeDocument/2006/relationships/hyperlink" Target="http://baike.baidu.com/view/5284293.htm" TargetMode="External"/><Relationship Id="rId19" Type="http://schemas.openxmlformats.org/officeDocument/2006/relationships/hyperlink" Target="http://zhidao.baidu.com/search?word=%D3%A6%B1%E4%C4%DC%C1%A6&amp;fr=qb_search_exp&amp;ie=utf8" TargetMode="External"/><Relationship Id="rId4" Type="http://schemas.openxmlformats.org/officeDocument/2006/relationships/settings" Target="settings.xml"/><Relationship Id="rId9" Type="http://schemas.openxmlformats.org/officeDocument/2006/relationships/hyperlink" Target="http://baike.baidu.com/view/172036.htm" TargetMode="External"/><Relationship Id="rId14" Type="http://schemas.openxmlformats.org/officeDocument/2006/relationships/hyperlink" Target="http://zhidao.baidu.com/search?word=%CF%FA%CA%DB%D4%B1&amp;fr=qb_search_exp&amp;ie=utf8" TargetMode="External"/><Relationship Id="rId22" Type="http://schemas.openxmlformats.org/officeDocument/2006/relationships/hyperlink" Target="http://zhidao.baidu.com/search?word=%CD%F2%B1%E4%B2%BB%C0%EB%C6%E4%D7%DA&amp;fr=qb_search_exp&amp;ie=utf8"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F8BDD61-799D-4C61-BBEC-FF3458137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494</TotalTime>
  <Pages>16</Pages>
  <Words>1885</Words>
  <Characters>10751</Characters>
  <Application>Microsoft Office Word</Application>
  <DocSecurity>0</DocSecurity>
  <Lines>89</Lines>
  <Paragraphs>25</Paragraphs>
  <ScaleCrop>false</ScaleCrop>
  <Company/>
  <LinksUpToDate>false</LinksUpToDate>
  <CharactersWithSpaces>12611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80</cp:revision>
  <dcterms:created xsi:type="dcterms:W3CDTF">2008-09-11T17:20:00Z</dcterms:created>
  <dcterms:modified xsi:type="dcterms:W3CDTF">2014-10-22T13:16:00Z</dcterms:modified>
</cp:coreProperties>
</file>